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19B5" w14:textId="77777777" w:rsidR="00630F22" w:rsidRPr="002E422E" w:rsidRDefault="00630F22" w:rsidP="002E422E">
      <w:pPr>
        <w:pStyle w:val="ae"/>
      </w:pPr>
      <w:r w:rsidRPr="002E422E">
        <w:rPr>
          <w:rtl/>
        </w:rPr>
        <w:t>ב"ה</w:t>
      </w:r>
    </w:p>
    <w:p w14:paraId="138BF160" w14:textId="61AD80DD" w:rsidR="00630F22" w:rsidRDefault="00142A3B" w:rsidP="002E422E">
      <w:pPr>
        <w:pStyle w:val="aff9"/>
      </w:pPr>
      <w:r w:rsidRPr="00142A3B">
        <w:rPr>
          <w:rtl/>
        </w:rPr>
        <w:t>תיק 1267213/9,10</w:t>
      </w:r>
    </w:p>
    <w:p w14:paraId="7AB7A153" w14:textId="77777777" w:rsidR="00630F22" w:rsidRDefault="00630F22" w:rsidP="002E422E">
      <w:pPr>
        <w:pStyle w:val="afff3"/>
      </w:pPr>
      <w:r>
        <w:rPr>
          <w:rtl/>
        </w:rPr>
        <w:t>בבית הדין הרבני הגדול ירושלים</w:t>
      </w:r>
    </w:p>
    <w:p w14:paraId="71B4E8DB" w14:textId="77777777" w:rsidR="00630F22" w:rsidRDefault="00630F22" w:rsidP="002E422E">
      <w:pPr>
        <w:pStyle w:val="afff4"/>
      </w:pPr>
      <w:r>
        <w:rPr>
          <w:rtl/>
        </w:rPr>
        <w:t>לפני כבוד הדיינים:</w:t>
      </w:r>
    </w:p>
    <w:p w14:paraId="44561591" w14:textId="62AD4390" w:rsidR="00630F22" w:rsidRDefault="00630F22" w:rsidP="002E422E">
      <w:pPr>
        <w:pStyle w:val="aff1"/>
      </w:pPr>
      <w:r>
        <w:rPr>
          <w:rtl/>
        </w:rPr>
        <w:t xml:space="preserve">הרב </w:t>
      </w:r>
      <w:r w:rsidR="00142A3B" w:rsidRPr="00142A3B">
        <w:rPr>
          <w:rtl/>
        </w:rPr>
        <w:t>אליעזר איגרא, הרב שלמה שפירא, הרב מיכאל עמוס</w:t>
      </w:r>
    </w:p>
    <w:p w14:paraId="358626D4" w14:textId="11595F9C" w:rsidR="00630F22" w:rsidRDefault="00630F22" w:rsidP="002E422E">
      <w:pPr>
        <w:pStyle w:val="affb"/>
        <w:rPr>
          <w:sz w:val="28"/>
        </w:rPr>
      </w:pPr>
      <w:r>
        <w:rPr>
          <w:rtl/>
        </w:rPr>
        <w:t>המערערת:</w:t>
      </w:r>
      <w:r>
        <w:rPr>
          <w:rtl/>
        </w:rPr>
        <w:tab/>
        <w:t>פלונית</w:t>
      </w:r>
      <w:r>
        <w:rPr>
          <w:rtl/>
        </w:rPr>
        <w:tab/>
      </w:r>
      <w:r w:rsidRPr="002E422E">
        <w:rPr>
          <w:sz w:val="28"/>
          <w:szCs w:val="28"/>
          <w:rtl/>
        </w:rPr>
        <w:t>(ע"י ב"כ עו"ד</w:t>
      </w:r>
      <w:r w:rsidR="00142A3B">
        <w:rPr>
          <w:rFonts w:hint="cs"/>
          <w:sz w:val="28"/>
          <w:szCs w:val="28"/>
          <w:rtl/>
        </w:rPr>
        <w:t xml:space="preserve"> אבי גפן</w:t>
      </w:r>
      <w:r w:rsidRPr="002E422E">
        <w:rPr>
          <w:sz w:val="28"/>
          <w:szCs w:val="28"/>
          <w:rtl/>
        </w:rPr>
        <w:t>)</w:t>
      </w:r>
      <w:r>
        <w:rPr>
          <w:rtl/>
        </w:rPr>
        <w:t xml:space="preserve"> </w:t>
      </w:r>
    </w:p>
    <w:p w14:paraId="768C73F8" w14:textId="77777777" w:rsidR="00630F22" w:rsidRDefault="00630F22" w:rsidP="002E422E">
      <w:pPr>
        <w:pStyle w:val="affb"/>
        <w:rPr>
          <w:rtl/>
        </w:rPr>
      </w:pPr>
      <w:r>
        <w:rPr>
          <w:rtl/>
        </w:rPr>
        <w:t>נגד</w:t>
      </w:r>
    </w:p>
    <w:p w14:paraId="0549F2F3" w14:textId="1BBFEB17" w:rsidR="00630F22" w:rsidRDefault="00630F22" w:rsidP="002E422E">
      <w:pPr>
        <w:pStyle w:val="affb"/>
        <w:rPr>
          <w:spacing w:val="-2"/>
          <w:rtl/>
        </w:rPr>
      </w:pPr>
      <w:r>
        <w:rPr>
          <w:rtl/>
        </w:rPr>
        <w:t>המשיב:</w:t>
      </w:r>
      <w:r>
        <w:rPr>
          <w:rtl/>
        </w:rPr>
        <w:tab/>
        <w:t>פלוני</w:t>
      </w:r>
      <w:r>
        <w:rPr>
          <w:rtl/>
        </w:rPr>
        <w:tab/>
      </w:r>
      <w:r w:rsidRPr="002E422E">
        <w:rPr>
          <w:sz w:val="28"/>
          <w:szCs w:val="28"/>
          <w:rtl/>
        </w:rPr>
        <w:t xml:space="preserve">(ע"י ב"כ עו"ד </w:t>
      </w:r>
      <w:proofErr w:type="spellStart"/>
      <w:r w:rsidR="00142A3B">
        <w:rPr>
          <w:rFonts w:hint="cs"/>
          <w:sz w:val="28"/>
          <w:szCs w:val="28"/>
          <w:rtl/>
        </w:rPr>
        <w:t>ג'רמי</w:t>
      </w:r>
      <w:proofErr w:type="spellEnd"/>
      <w:r w:rsidR="00142A3B">
        <w:rPr>
          <w:rFonts w:hint="cs"/>
          <w:sz w:val="28"/>
          <w:szCs w:val="28"/>
          <w:rtl/>
        </w:rPr>
        <w:t xml:space="preserve"> שטרן</w:t>
      </w:r>
      <w:r w:rsidRPr="002E422E">
        <w:rPr>
          <w:sz w:val="28"/>
          <w:szCs w:val="28"/>
          <w:rtl/>
        </w:rPr>
        <w:t>)</w:t>
      </w:r>
    </w:p>
    <w:p w14:paraId="00F9FF84" w14:textId="2C64084B" w:rsidR="00630F22" w:rsidRDefault="00630F22" w:rsidP="002E422E">
      <w:pPr>
        <w:pStyle w:val="affd"/>
        <w:rPr>
          <w:rtl/>
        </w:rPr>
      </w:pPr>
      <w:r>
        <w:rPr>
          <w:rtl/>
        </w:rPr>
        <w:t xml:space="preserve">הנדון: </w:t>
      </w:r>
      <w:r w:rsidR="00DA0AAB">
        <w:rPr>
          <w:rFonts w:hint="cs"/>
          <w:rtl/>
        </w:rPr>
        <w:t xml:space="preserve">'הערכת מסוכנות' </w:t>
      </w:r>
      <w:r w:rsidR="00CD5601">
        <w:rPr>
          <w:rFonts w:hint="cs"/>
          <w:rtl/>
        </w:rPr>
        <w:t xml:space="preserve">ומעמדה אל מול עדויות וראיות לפגיעת אב בילדיו; השלכת הפגיעה על המזונות; שיעור חובת המזונות באב הטוען להכנסות נמוכות אך מחזיק בנכס יקר; ההכרעה במחלוקות על נחיצות טיפולים רפואיים </w:t>
      </w:r>
      <w:r w:rsidR="00DA0AAB">
        <w:rPr>
          <w:rFonts w:hint="cs"/>
          <w:rtl/>
        </w:rPr>
        <w:t xml:space="preserve">  </w:t>
      </w:r>
    </w:p>
    <w:p w14:paraId="11CC1704" w14:textId="0FBE7817" w:rsidR="00630F22" w:rsidRDefault="00142A3B" w:rsidP="002E422E">
      <w:pPr>
        <w:pStyle w:val="afb"/>
        <w:rPr>
          <w:rtl/>
        </w:rPr>
      </w:pPr>
      <w:r>
        <w:rPr>
          <w:rFonts w:hint="cs"/>
          <w:rtl/>
        </w:rPr>
        <w:t>פסק דין</w:t>
      </w:r>
    </w:p>
    <w:p w14:paraId="06CDF702" w14:textId="02C78D3A" w:rsidR="00B173B9" w:rsidRPr="00B173B9" w:rsidRDefault="00B173B9" w:rsidP="00641F43">
      <w:pPr>
        <w:pStyle w:val="ae"/>
        <w:rPr>
          <w:rtl/>
        </w:rPr>
      </w:pPr>
      <w:r w:rsidRPr="00B173B9">
        <w:rPr>
          <w:rtl/>
        </w:rPr>
        <w:t>א.</w:t>
      </w:r>
      <w:r w:rsidRPr="00B173B9">
        <w:rPr>
          <w:rtl/>
        </w:rPr>
        <w:tab/>
        <w:t>לפנינו שני ערעורים של המערערת על הכרעותיו של בית הדין הרבני האזורי הנוגע</w:t>
      </w:r>
      <w:r w:rsidR="00641F43">
        <w:rPr>
          <w:rFonts w:hint="cs"/>
          <w:rtl/>
        </w:rPr>
        <w:t>ות</w:t>
      </w:r>
      <w:r w:rsidRPr="00B173B9">
        <w:rPr>
          <w:rtl/>
        </w:rPr>
        <w:t xml:space="preserve"> לילדי הצדדים: </w:t>
      </w:r>
    </w:p>
    <w:p w14:paraId="2689CDF0" w14:textId="73B7D617" w:rsidR="00B173B9" w:rsidRPr="00B173B9" w:rsidRDefault="00B173B9" w:rsidP="00641F43">
      <w:pPr>
        <w:pStyle w:val="af"/>
        <w:rPr>
          <w:rtl/>
        </w:rPr>
      </w:pPr>
      <w:r w:rsidRPr="00B173B9">
        <w:rPr>
          <w:rtl/>
        </w:rPr>
        <w:t xml:space="preserve">אחד הערעורים הוא על החלטת בית הדין קמא מיום ד' בכסלו התשפ"ב (8.11.21) שבה נקבע כי הסדרי שהות בין האב לבן </w:t>
      </w:r>
      <w:r w:rsidR="00CB3DBA">
        <w:rPr>
          <w:rtl/>
        </w:rPr>
        <w:t>[י']</w:t>
      </w:r>
      <w:r w:rsidRPr="00B173B9">
        <w:rPr>
          <w:rtl/>
        </w:rPr>
        <w:t xml:space="preserve"> יתקיימו "בשלב ראשון" בליווי פיקוח חיצוני וכי הפיקוח יהיה פיקוחו של ד"ר </w:t>
      </w:r>
      <w:r w:rsidR="0050290B">
        <w:rPr>
          <w:rtl/>
        </w:rPr>
        <w:t>פ'</w:t>
      </w:r>
      <w:r w:rsidRPr="00B173B9">
        <w:rPr>
          <w:rtl/>
        </w:rPr>
        <w:t xml:space="preserve">, שחוות דעתו בעניינם של הילדים </w:t>
      </w:r>
      <w:r w:rsidRPr="00B173B9">
        <w:rPr>
          <w:sz w:val="24"/>
          <w:szCs w:val="24"/>
          <w:rtl/>
        </w:rPr>
        <w:t xml:space="preserve">(שנסמכה גם ואולי בעיקר על חוות דעתם של אחרים, עו"ס אברי </w:t>
      </w:r>
      <w:r w:rsidR="001932DB">
        <w:rPr>
          <w:rFonts w:hint="cs"/>
          <w:sz w:val="24"/>
          <w:szCs w:val="24"/>
          <w:rtl/>
        </w:rPr>
        <w:t>ס</w:t>
      </w:r>
      <w:r w:rsidR="001932DB">
        <w:rPr>
          <w:sz w:val="24"/>
          <w:szCs w:val="24"/>
          <w:rtl/>
        </w:rPr>
        <w:t>'</w:t>
      </w:r>
      <w:r w:rsidRPr="00B173B9">
        <w:rPr>
          <w:sz w:val="24"/>
          <w:szCs w:val="24"/>
          <w:rtl/>
        </w:rPr>
        <w:t xml:space="preserve"> ועו"ס מורן </w:t>
      </w:r>
      <w:r w:rsidR="001932DB">
        <w:rPr>
          <w:sz w:val="24"/>
          <w:szCs w:val="24"/>
          <w:rtl/>
        </w:rPr>
        <w:t>ד'</w:t>
      </w:r>
      <w:r w:rsidRPr="00B173B9">
        <w:rPr>
          <w:sz w:val="24"/>
          <w:szCs w:val="24"/>
          <w:rtl/>
        </w:rPr>
        <w:t>)</w:t>
      </w:r>
      <w:r w:rsidRPr="00B173B9">
        <w:rPr>
          <w:rtl/>
        </w:rPr>
        <w:t xml:space="preserve"> שללה את הטענה לפגיעה מינית של האב בבן </w:t>
      </w:r>
      <w:r w:rsidR="00CB3DBA">
        <w:rPr>
          <w:rtl/>
        </w:rPr>
        <w:t>[י']</w:t>
      </w:r>
      <w:r w:rsidRPr="00B173B9">
        <w:rPr>
          <w:rtl/>
        </w:rPr>
        <w:t xml:space="preserve">, כי הסדרי השהות בין האב ליתר הילדים יתקיימו ללא פיקוח וכי בהמשך תישקל, לאור חוות דעתו של ד"ר </w:t>
      </w:r>
      <w:r w:rsidR="0050290B">
        <w:rPr>
          <w:rtl/>
        </w:rPr>
        <w:t>פ'</w:t>
      </w:r>
      <w:r w:rsidRPr="00B173B9">
        <w:rPr>
          <w:rtl/>
        </w:rPr>
        <w:t xml:space="preserve">, האפשרות לקיום הסדרי שהות </w:t>
      </w:r>
      <w:proofErr w:type="spellStart"/>
      <w:r w:rsidRPr="00B173B9">
        <w:rPr>
          <w:rtl/>
        </w:rPr>
        <w:t>בלתי</w:t>
      </w:r>
      <w:r w:rsidRPr="00B173B9">
        <w:rPr>
          <w:rFonts w:ascii="FrankRuehl" w:hAnsi="FrankRuehl"/>
          <w:rtl/>
        </w:rPr>
        <w:t>־</w:t>
      </w:r>
      <w:r w:rsidRPr="00B173B9">
        <w:rPr>
          <w:rtl/>
        </w:rPr>
        <w:t>מפוקחים</w:t>
      </w:r>
      <w:proofErr w:type="spellEnd"/>
      <w:r w:rsidRPr="00B173B9">
        <w:rPr>
          <w:rtl/>
        </w:rPr>
        <w:t xml:space="preserve"> גם עם הבן </w:t>
      </w:r>
      <w:r w:rsidR="00CB3DBA">
        <w:rPr>
          <w:rtl/>
        </w:rPr>
        <w:t>[י']</w:t>
      </w:r>
      <w:r w:rsidRPr="00B173B9">
        <w:rPr>
          <w:rtl/>
        </w:rPr>
        <w:t>.</w:t>
      </w:r>
    </w:p>
    <w:p w14:paraId="0FAE2B3C" w14:textId="77777777" w:rsidR="00B173B9" w:rsidRPr="00B173B9" w:rsidRDefault="00B173B9" w:rsidP="00641F43">
      <w:pPr>
        <w:pStyle w:val="af"/>
        <w:rPr>
          <w:rtl/>
        </w:rPr>
      </w:pPr>
      <w:r w:rsidRPr="00B173B9">
        <w:rPr>
          <w:rtl/>
        </w:rPr>
        <w:t xml:space="preserve">הערעור האחר הוא על פסק דינו של בית דין קמא שהעמיד את חיובו של האב במזונות ארבעת ילדיו על סך של 4,000 ש"ח בלבד שאליהם יתווספו 2,000 ש"ח כדמי מדור משעה שהאם תשכור דירה בעבורה ובעבור הילדים. </w:t>
      </w:r>
    </w:p>
    <w:p w14:paraId="27BD555F" w14:textId="77777777" w:rsidR="00B173B9" w:rsidRPr="00B173B9" w:rsidRDefault="00B173B9" w:rsidP="00641F43">
      <w:pPr>
        <w:pStyle w:val="ae"/>
        <w:rPr>
          <w:rtl/>
        </w:rPr>
      </w:pPr>
      <w:r w:rsidRPr="00B173B9">
        <w:rPr>
          <w:rtl/>
        </w:rPr>
        <w:t>ב.</w:t>
      </w:r>
      <w:r w:rsidRPr="00B173B9">
        <w:rPr>
          <w:rtl/>
        </w:rPr>
        <w:tab/>
        <w:t xml:space="preserve">נסקור בקצרה את הרקע את העובדות המוסכמות ואת אלה השנויות במחלוקת בין הצדדים ואף בין חוות הדעת השונות שניתנו בעניין. </w:t>
      </w:r>
    </w:p>
    <w:p w14:paraId="2580D64F" w14:textId="50FC0CCA" w:rsidR="00B173B9" w:rsidRPr="00B173B9" w:rsidRDefault="00B173B9" w:rsidP="00641F43">
      <w:pPr>
        <w:pStyle w:val="af"/>
        <w:rPr>
          <w:rtl/>
        </w:rPr>
      </w:pPr>
      <w:r w:rsidRPr="00B173B9">
        <w:rPr>
          <w:rtl/>
        </w:rPr>
        <w:t xml:space="preserve">הצדדים, המשתייכים למגזר החרדי, נישאו </w:t>
      </w:r>
      <w:proofErr w:type="spellStart"/>
      <w:r w:rsidRPr="00B173B9">
        <w:rPr>
          <w:rtl/>
        </w:rPr>
        <w:t>בתשס"ו</w:t>
      </w:r>
      <w:proofErr w:type="spellEnd"/>
      <w:r w:rsidRPr="00B173B9">
        <w:rPr>
          <w:rtl/>
        </w:rPr>
        <w:t xml:space="preserve"> (2006) בצרפת וזמן קצר לאחר מכן עלו ארצה. לצדדים ארבעה ילדים משותפים הגדולה שבהם בת </w:t>
      </w:r>
      <w:proofErr w:type="spellStart"/>
      <w:r w:rsidRPr="00B173B9">
        <w:rPr>
          <w:rtl/>
        </w:rPr>
        <w:t>חמש</w:t>
      </w:r>
      <w:r w:rsidR="00641F43">
        <w:rPr>
          <w:rFonts w:ascii="FrankRuehl" w:hAnsi="FrankRuehl"/>
          <w:rtl/>
        </w:rPr>
        <w:t>־</w:t>
      </w:r>
      <w:r w:rsidRPr="00B173B9">
        <w:rPr>
          <w:rtl/>
        </w:rPr>
        <w:t>עשרה</w:t>
      </w:r>
      <w:proofErr w:type="spellEnd"/>
      <w:r w:rsidRPr="00B173B9">
        <w:rPr>
          <w:rtl/>
        </w:rPr>
        <w:t xml:space="preserve"> והקטן שבהם, </w:t>
      </w:r>
      <w:r w:rsidR="00CB3DBA">
        <w:rPr>
          <w:rtl/>
        </w:rPr>
        <w:t>[י']</w:t>
      </w:r>
      <w:r w:rsidRPr="00B173B9">
        <w:rPr>
          <w:rtl/>
        </w:rPr>
        <w:t xml:space="preserve">, שהוזכר לעיל, מתקרב לגיל עשר. הצדדים התגרשו בהסכמה לאחר שהתנהלה ביניהם תביעת גירושין וכתובה ותביעות כרוכות שהגישה המערערת. </w:t>
      </w:r>
    </w:p>
    <w:p w14:paraId="5AAA6266" w14:textId="5451887A" w:rsidR="00B173B9" w:rsidRPr="00B173B9" w:rsidRDefault="00B173B9" w:rsidP="00641F43">
      <w:pPr>
        <w:pStyle w:val="af"/>
        <w:rPr>
          <w:rtl/>
        </w:rPr>
      </w:pPr>
      <w:r w:rsidRPr="00B173B9">
        <w:rPr>
          <w:rtl/>
        </w:rPr>
        <w:t xml:space="preserve">העילה המרכזית לתביעת הגירושין היו טענותיה של המערערת כי: (א) במשך השנים גילתה כי המשיב מקיים קשרים מיניים עם גברים; (ב) יחסו של המשיב אליה עצמה – ולהשערתה בשל משיכתו לגברים, שאותה העלים ממנה – היה יחס של התעלמות וחוסר התחשבות, ובכלל זה גם התעלמות מצורכי הבית ומאחריותו אליהם; (ג) לבסוף גילתה, לאחר חשדות שהעלתה מטפלת בגן שבו התחנך הבן </w:t>
      </w:r>
      <w:r w:rsidR="00CB3DBA">
        <w:rPr>
          <w:rtl/>
        </w:rPr>
        <w:t>[י']</w:t>
      </w:r>
      <w:r w:rsidRPr="00B173B9">
        <w:rPr>
          <w:rtl/>
        </w:rPr>
        <w:t xml:space="preserve">, כי המשיב פגע מינית בבן האמור. </w:t>
      </w:r>
    </w:p>
    <w:p w14:paraId="558DCAC1" w14:textId="77777777" w:rsidR="00B173B9" w:rsidRPr="00B173B9" w:rsidRDefault="00B173B9" w:rsidP="00641F43">
      <w:pPr>
        <w:pStyle w:val="af"/>
        <w:rPr>
          <w:rtl/>
        </w:rPr>
      </w:pPr>
      <w:r w:rsidRPr="00B173B9">
        <w:rPr>
          <w:rtl/>
        </w:rPr>
        <w:lastRenderedPageBreak/>
        <w:t xml:space="preserve">בפסק דינו של בית דיננו, בערעור שהגישה המערערת על החלטת בית הדין קמא שאין מקום לחייב את המשיב ב'פיצויי גירושין', קבע בית דיננו כי יש לדחות את הערעור מאחר שבמסגרת הסכם הגירושין מחלה המערערת על כתובתה ותוספת כתובתה, ומאחר שפיצויי הגירושין במהותם הם בבחינת השלמה לכתובה וטפלים לה משמחלה המערערת על העיקר נגרר הטפל אחריו. </w:t>
      </w:r>
    </w:p>
    <w:p w14:paraId="3BA836F0" w14:textId="77777777" w:rsidR="00B173B9" w:rsidRPr="00B173B9" w:rsidRDefault="00B173B9" w:rsidP="00641F43">
      <w:pPr>
        <w:pStyle w:val="af"/>
        <w:rPr>
          <w:rtl/>
        </w:rPr>
      </w:pPr>
      <w:bookmarkStart w:id="0" w:name="_Hlk106803241"/>
      <w:r w:rsidRPr="00B173B9">
        <w:rPr>
          <w:rtl/>
        </w:rPr>
        <w:t>עם זאת קבענו בפסק הדין כי "מוסרית – האישה צודקת" אף ש"משפטית – מחילתה על העיקר כוללת גם את הטפל, פיצויים [...] מפני שמסתבר שכוונת הצדדים בעת חתימת ההסכם, הייתה ויתור על זכויות המגיעות לה משורת הדין".</w:t>
      </w:r>
    </w:p>
    <w:bookmarkEnd w:id="0"/>
    <w:p w14:paraId="3F507373" w14:textId="77777777" w:rsidR="00B173B9" w:rsidRPr="00B173B9" w:rsidRDefault="00B173B9" w:rsidP="00641F43">
      <w:pPr>
        <w:pStyle w:val="af"/>
        <w:rPr>
          <w:rtl/>
        </w:rPr>
      </w:pPr>
      <w:r w:rsidRPr="00B173B9">
        <w:rPr>
          <w:rtl/>
        </w:rPr>
        <w:t>קביעתנו זו שבפסק הדין, בסופו ובמסקנתו, באה על יסוד קביעתנו בו גם כי אכן:</w:t>
      </w:r>
    </w:p>
    <w:p w14:paraId="0C69C997" w14:textId="22D59644" w:rsidR="00B173B9" w:rsidRPr="00B173B9" w:rsidRDefault="00B173B9" w:rsidP="00641F43">
      <w:pPr>
        <w:pStyle w:val="aa"/>
        <w:rPr>
          <w:rtl/>
          <w:lang w:eastAsia="he-IL"/>
        </w:rPr>
      </w:pPr>
      <w:r w:rsidRPr="00B173B9">
        <w:rPr>
          <w:rtl/>
          <w:lang w:eastAsia="he-IL"/>
        </w:rPr>
        <w:t xml:space="preserve">בשנים האחרונות גילתה </w:t>
      </w:r>
      <w:r w:rsidR="00D93321">
        <w:rPr>
          <w:rtl/>
          <w:lang w:eastAsia="he-IL"/>
        </w:rPr>
        <w:t>האישה</w:t>
      </w:r>
      <w:r w:rsidRPr="00B173B9">
        <w:rPr>
          <w:rtl/>
          <w:lang w:eastAsia="he-IL"/>
        </w:rPr>
        <w:t xml:space="preserve"> שלבעל קשרים לא ראויים עם גברים [והוא] עושה מעשים אסורים על פי דין תורה – מעשים ש</w:t>
      </w:r>
      <w:r w:rsidR="00D93321">
        <w:rPr>
          <w:rtl/>
          <w:lang w:eastAsia="he-IL"/>
        </w:rPr>
        <w:t>אישה</w:t>
      </w:r>
      <w:r w:rsidRPr="00B173B9">
        <w:rPr>
          <w:rtl/>
          <w:lang w:eastAsia="he-IL"/>
        </w:rPr>
        <w:t xml:space="preserve"> נשואה לא יכולה לסבול [...] שממוטטים את קשר הנישואין ללא תקנה. </w:t>
      </w:r>
    </w:p>
    <w:p w14:paraId="51674BEB" w14:textId="77777777" w:rsidR="00B173B9" w:rsidRPr="00B173B9" w:rsidRDefault="00B173B9" w:rsidP="00641F43">
      <w:pPr>
        <w:pStyle w:val="aa"/>
        <w:rPr>
          <w:b/>
          <w:bCs/>
          <w:rtl/>
          <w:lang w:eastAsia="he-IL"/>
        </w:rPr>
      </w:pPr>
      <w:r w:rsidRPr="00B173B9">
        <w:rPr>
          <w:rtl/>
          <w:lang w:eastAsia="he-IL"/>
        </w:rPr>
        <w:t xml:space="preserve">אף שבית הדין האזורי לא קיים דיון להוכחת הדברים, </w:t>
      </w:r>
      <w:r w:rsidRPr="00B173B9">
        <w:rPr>
          <w:b/>
          <w:bCs/>
          <w:rtl/>
          <w:lang w:eastAsia="he-IL"/>
        </w:rPr>
        <w:t xml:space="preserve">החומר שבתיק מורה שיש יותר מרגלים לדבר לטענותיה. </w:t>
      </w:r>
    </w:p>
    <w:p w14:paraId="02D85AB4" w14:textId="77777777" w:rsidR="00B173B9" w:rsidRPr="00B173B9" w:rsidRDefault="00B173B9" w:rsidP="00641F43">
      <w:pPr>
        <w:pStyle w:val="af"/>
        <w:rPr>
          <w:rtl/>
        </w:rPr>
      </w:pPr>
      <w:r w:rsidRPr="00B173B9">
        <w:rPr>
          <w:rtl/>
        </w:rPr>
        <w:t xml:space="preserve">טרם נמשיך בציטוט פסק הדין נעיר כי בתשובה לערעור שלפנינו טוען המשיב באמצעות בא כוחו כי הטענות האמורות אינן נכונות "כל המומחים אשר בדקו את האב קבעו כי אין לאב כל סטיות מיניות" </w:t>
      </w:r>
      <w:r w:rsidRPr="00B173B9">
        <w:rPr>
          <w:szCs w:val="24"/>
          <w:rtl/>
        </w:rPr>
        <w:t>(סעיף 17 לכתב התשובה לערעור בהקשר לטענה על נטיותיו אלה של המשיב);</w:t>
      </w:r>
      <w:r w:rsidRPr="00B173B9">
        <w:rPr>
          <w:rtl/>
        </w:rPr>
        <w:t xml:space="preserve"> "אין ולו בדל ראיה" </w:t>
      </w:r>
      <w:r w:rsidRPr="00B173B9">
        <w:rPr>
          <w:szCs w:val="24"/>
          <w:rtl/>
        </w:rPr>
        <w:t>(סעיף 19 באותו הקשר);</w:t>
      </w:r>
      <w:r w:rsidRPr="00B173B9">
        <w:rPr>
          <w:rtl/>
        </w:rPr>
        <w:t xml:space="preserve"> המערערת [...] הציבה שם מכשיר ציטוט [...] הציגה מצג שווא כביכול היא תפסה שיחה </w:t>
      </w:r>
      <w:proofErr w:type="spellStart"/>
      <w:r w:rsidRPr="00B173B9">
        <w:rPr>
          <w:rtl/>
        </w:rPr>
        <w:t>אירוטית</w:t>
      </w:r>
      <w:proofErr w:type="spellEnd"/>
      <w:r w:rsidRPr="00B173B9">
        <w:rPr>
          <w:rtl/>
        </w:rPr>
        <w:t xml:space="preserve"> [...] הסתירה כי מדובר בהקלטה אחת מתוך עשרות אם לא מאות שיחות [...]" </w:t>
      </w:r>
      <w:r w:rsidRPr="00B173B9">
        <w:rPr>
          <w:szCs w:val="24"/>
          <w:rtl/>
        </w:rPr>
        <w:t>(סעיפים 20–22);</w:t>
      </w:r>
      <w:r w:rsidRPr="00B173B9">
        <w:rPr>
          <w:rtl/>
        </w:rPr>
        <w:t xml:space="preserve"> הוכח בהרחבה כי טענת המערערת על השיחה '</w:t>
      </w:r>
      <w:proofErr w:type="spellStart"/>
      <w:r w:rsidRPr="00B173B9">
        <w:rPr>
          <w:rtl/>
        </w:rPr>
        <w:t>אירוטית</w:t>
      </w:r>
      <w:proofErr w:type="spellEnd"/>
      <w:r w:rsidRPr="00B173B9">
        <w:rPr>
          <w:rtl/>
        </w:rPr>
        <w:t xml:space="preserve">' הינה טענת שווא [...]" </w:t>
      </w:r>
      <w:r w:rsidRPr="00B173B9">
        <w:rPr>
          <w:szCs w:val="24"/>
          <w:rtl/>
        </w:rPr>
        <w:t>(סיכום).</w:t>
      </w:r>
    </w:p>
    <w:p w14:paraId="411C672F" w14:textId="77777777" w:rsidR="00B173B9" w:rsidRPr="00B173B9" w:rsidRDefault="00B173B9" w:rsidP="00641F43">
      <w:pPr>
        <w:pStyle w:val="af"/>
        <w:rPr>
          <w:rtl/>
        </w:rPr>
      </w:pPr>
      <w:r w:rsidRPr="00B173B9">
        <w:rPr>
          <w:rtl/>
        </w:rPr>
        <w:t xml:space="preserve">לעניין שלפנינו, שאינו שאלת הסיבות להרס נישואי הצדדים אלא ענייני הילדים, חשיבותם של דברים אלה משנית: אכן השאלה על אודות הטענה כי האב פגע בבנו עשויה לקבל חיזוק מסוים מההנחה כי הוא בעל נטיות כאמור, שכן לכאורה צפוי שפוגע מינית שהוא בעל נטיות כאלה </w:t>
      </w:r>
      <w:r w:rsidRPr="00B173B9">
        <w:rPr>
          <w:szCs w:val="24"/>
          <w:rtl/>
        </w:rPr>
        <w:t xml:space="preserve">(או גם כאלה) </w:t>
      </w:r>
      <w:r w:rsidRPr="00B173B9">
        <w:rPr>
          <w:rtl/>
        </w:rPr>
        <w:t xml:space="preserve">יפגע, אם יפגע, בבן ואילו פוגע הנעדר נטיות כאלה יפגע, אם יפגע, בבת. אבל בסופו של דבר לא כל בעל נטיות כאלה או אחרות אכן גם פוגע באחרים ולא גבר הנמשך לגברים נמשך בהכרח גם לילדים, </w:t>
      </w:r>
      <w:proofErr w:type="spellStart"/>
      <w:r w:rsidRPr="00B173B9">
        <w:rPr>
          <w:rtl/>
        </w:rPr>
        <w:t>ולאידך</w:t>
      </w:r>
      <w:proofErr w:type="spellEnd"/>
      <w:r w:rsidRPr="00B173B9">
        <w:rPr>
          <w:rtl/>
        </w:rPr>
        <w:t xml:space="preserve"> גיסא לא כל גבר שאינו נמשך לגברים – בהכרח כי לא יגלה משיכה לילדים ולא יפגע בהם. מדובר אפוא בטענה המחזקת, אם מתקבלת היא, את הטענות הרלוונטיות לענייננו בחיזוק מינורי בלבד, ושעה שבליבת הדיון עומדות חוות דעת העוסקות במישרין ובמפורש בשאלת הפגיעה בילדים, כאמור בהמשך הדברים שיצוטטו ובעיקר כמתואר בהמשך פסק דיננו הנוכחי, משמעות הטענות על הקשרים עם גברים היא זניחה. </w:t>
      </w:r>
    </w:p>
    <w:p w14:paraId="79AF4DF7" w14:textId="77777777" w:rsidR="00B173B9" w:rsidRPr="00B173B9" w:rsidRDefault="00B173B9" w:rsidP="00641F43">
      <w:pPr>
        <w:pStyle w:val="af"/>
        <w:rPr>
          <w:rtl/>
        </w:rPr>
      </w:pPr>
      <w:r w:rsidRPr="00B173B9">
        <w:rPr>
          <w:rtl/>
        </w:rPr>
        <w:t>אלא שעם זאת אין אנו יכולים להתעלם מהטענה שהועלתה ושלא להעיר כי אין מקום להעלות לפני בית הדין טענה כטענתו זו של המשיב שעה שבית הדין כבר קבע בתוך פסק דינו החלוט קביעה מפורשת כמצוטט לעיל "החומר שבתיק מורה שיש יותר מרגליים לדבר".</w:t>
      </w:r>
    </w:p>
    <w:p w14:paraId="554EF00B" w14:textId="102211C8" w:rsidR="00B173B9" w:rsidRPr="00B173B9" w:rsidRDefault="00B173B9" w:rsidP="00641F43">
      <w:pPr>
        <w:pStyle w:val="af"/>
        <w:rPr>
          <w:rtl/>
        </w:rPr>
      </w:pPr>
      <w:r w:rsidRPr="00B173B9">
        <w:rPr>
          <w:rtl/>
        </w:rPr>
        <w:t xml:space="preserve">נעיר בקצרה לגופן של טענות כי גם אם נכון הדבר שמדובר בשיחה </w:t>
      </w:r>
      <w:proofErr w:type="spellStart"/>
      <w:r w:rsidRPr="00B173B9">
        <w:rPr>
          <w:rtl/>
        </w:rPr>
        <w:t>אירוטית</w:t>
      </w:r>
      <w:proofErr w:type="spellEnd"/>
      <w:r w:rsidRPr="00B173B9">
        <w:rPr>
          <w:rtl/>
        </w:rPr>
        <w:t xml:space="preserve"> אחת מתוך מאות שיחות שהוקלטו אין לכך נפקות של ממש</w:t>
      </w:r>
      <w:r w:rsidR="00641F43">
        <w:rPr>
          <w:rFonts w:hint="cs"/>
          <w:rtl/>
        </w:rPr>
        <w:t xml:space="preserve"> –</w:t>
      </w:r>
      <w:r w:rsidRPr="00B173B9">
        <w:rPr>
          <w:rtl/>
        </w:rPr>
        <w:t xml:space="preserve"> גם שיחה </w:t>
      </w:r>
      <w:proofErr w:type="spellStart"/>
      <w:r w:rsidRPr="00B173B9">
        <w:rPr>
          <w:rtl/>
        </w:rPr>
        <w:t>אירוטית</w:t>
      </w:r>
      <w:proofErr w:type="spellEnd"/>
      <w:r w:rsidRPr="00B173B9">
        <w:rPr>
          <w:rtl/>
        </w:rPr>
        <w:t xml:space="preserve"> אחת כזו שתוארה יש בה כדי להוכיח את הטענות, ולמעשה הודה המשיב עצמו בקיומן של שיחות כאלה עם שני גברים לפחות. אין גם נפקות בשאלת חוקיות ההקלטה ומעמדה כראיה שכן בפועל הודה המשיב עצמו בפירוש בקיום השיחה אלא שניסה, כפי שמנסה הוא גם עתה, לתת לה פרשנויות שלפיהן לא </w:t>
      </w:r>
      <w:r w:rsidRPr="00B173B9">
        <w:rPr>
          <w:rtl/>
        </w:rPr>
        <w:lastRenderedPageBreak/>
        <w:t xml:space="preserve">הייתה היא אלא ניסיון לסיוע 'פסיכולוגי' </w:t>
      </w:r>
      <w:r w:rsidRPr="00B173B9">
        <w:rPr>
          <w:szCs w:val="24"/>
          <w:rtl/>
        </w:rPr>
        <w:t xml:space="preserve">(במאמר מוסגר נשאל: האם המשיב הוא פסיכולוג?) </w:t>
      </w:r>
      <w:r w:rsidRPr="00B173B9">
        <w:rPr>
          <w:rtl/>
        </w:rPr>
        <w:t xml:space="preserve">לבחורים שסבלו מבעיות מיניות. עיון בתכני השיחה, שכאמור המשיב הודה בהם, ובהסבריו של המשיב – ונחסוך מפסק דיננו זה </w:t>
      </w:r>
      <w:r w:rsidR="00641F43">
        <w:rPr>
          <w:rFonts w:hint="cs"/>
          <w:rtl/>
        </w:rPr>
        <w:t xml:space="preserve">את </w:t>
      </w:r>
      <w:r w:rsidRPr="00B173B9">
        <w:rPr>
          <w:rtl/>
        </w:rPr>
        <w:t xml:space="preserve">הציטוטים </w:t>
      </w:r>
      <w:r w:rsidR="00641F43">
        <w:rPr>
          <w:rFonts w:hint="cs"/>
          <w:rtl/>
        </w:rPr>
        <w:t>ה</w:t>
      </w:r>
      <w:r w:rsidRPr="00B173B9">
        <w:rPr>
          <w:rtl/>
        </w:rPr>
        <w:t xml:space="preserve">מביכים שמהפרוטוקול – די בו כדי לקבוע כי מדובר בהסברים מופרכים ומבישים, וכי אכן יש יותר מרגליים לטענותיה של המערערת בעניין זה. </w:t>
      </w:r>
    </w:p>
    <w:p w14:paraId="505BC4D0" w14:textId="77777777" w:rsidR="00B173B9" w:rsidRPr="00B173B9" w:rsidRDefault="00B173B9" w:rsidP="00641F43">
      <w:pPr>
        <w:pStyle w:val="af"/>
        <w:rPr>
          <w:rtl/>
        </w:rPr>
      </w:pPr>
      <w:r w:rsidRPr="00B173B9">
        <w:rPr>
          <w:rtl/>
        </w:rPr>
        <w:t xml:space="preserve">ומכל מקום עיקרו של העניין שלפנינו, כאמור, אינו תלוי בשאלה זו. </w:t>
      </w:r>
    </w:p>
    <w:p w14:paraId="6B9A5233" w14:textId="77777777" w:rsidR="00B173B9" w:rsidRPr="00B173B9" w:rsidRDefault="00B173B9" w:rsidP="00641F43">
      <w:pPr>
        <w:pStyle w:val="af"/>
        <w:rPr>
          <w:rtl/>
        </w:rPr>
      </w:pPr>
      <w:r w:rsidRPr="00B173B9">
        <w:rPr>
          <w:rtl/>
        </w:rPr>
        <w:t xml:space="preserve">נמשיך אפוא בציטוט פסק דיננו האמור: </w:t>
      </w:r>
    </w:p>
    <w:p w14:paraId="1A506B49" w14:textId="3A66E222" w:rsidR="00B173B9" w:rsidRPr="00B173B9" w:rsidRDefault="00B173B9" w:rsidP="00641F43">
      <w:pPr>
        <w:pStyle w:val="aa"/>
        <w:rPr>
          <w:rtl/>
          <w:lang w:eastAsia="he-IL"/>
        </w:rPr>
      </w:pPr>
      <w:r w:rsidRPr="00B173B9">
        <w:rPr>
          <w:rtl/>
          <w:lang w:eastAsia="he-IL"/>
        </w:rPr>
        <w:t xml:space="preserve">כמו כן על פי חוות דעת מומחים התברר שהאב פגע מינית בבנם הקטן, דבר שאינו מאפשר קיום קשר הנישואין. עקב כך הגישה </w:t>
      </w:r>
      <w:r w:rsidR="00D93321">
        <w:rPr>
          <w:rtl/>
          <w:lang w:eastAsia="he-IL"/>
        </w:rPr>
        <w:t>האישה</w:t>
      </w:r>
      <w:r w:rsidRPr="00B173B9">
        <w:rPr>
          <w:rtl/>
          <w:lang w:eastAsia="he-IL"/>
        </w:rPr>
        <w:t xml:space="preserve"> תביעת גירושין. אנו כותבים הדברים בקיצור נמרץ [...]</w:t>
      </w:r>
    </w:p>
    <w:p w14:paraId="1A3093A2" w14:textId="058BA37B" w:rsidR="00B173B9" w:rsidRPr="00B173B9" w:rsidRDefault="00B173B9" w:rsidP="00641F43">
      <w:pPr>
        <w:pStyle w:val="aa"/>
        <w:rPr>
          <w:rtl/>
          <w:lang w:eastAsia="he-IL"/>
        </w:rPr>
      </w:pPr>
      <w:r w:rsidRPr="00B173B9">
        <w:rPr>
          <w:rtl/>
          <w:lang w:eastAsia="he-IL"/>
        </w:rPr>
        <w:t>אין לה אפשרות אלא להתגרש, ובפרט לאור התנהגותו עם בנם. תוצאת הדבר היא ש</w:t>
      </w:r>
      <w:r w:rsidR="00D93321">
        <w:rPr>
          <w:rtl/>
          <w:lang w:eastAsia="he-IL"/>
        </w:rPr>
        <w:t>האישה</w:t>
      </w:r>
      <w:r w:rsidRPr="00B173B9">
        <w:rPr>
          <w:rtl/>
          <w:lang w:eastAsia="he-IL"/>
        </w:rPr>
        <w:t xml:space="preserve">, המקיימת אורח חיים חרדי, נאלצת להתגרש </w:t>
      </w:r>
      <w:proofErr w:type="spellStart"/>
      <w:r w:rsidRPr="00B173B9">
        <w:rPr>
          <w:rtl/>
          <w:lang w:eastAsia="he-IL"/>
        </w:rPr>
        <w:t>ולהשאר</w:t>
      </w:r>
      <w:proofErr w:type="spellEnd"/>
      <w:r w:rsidRPr="00B173B9">
        <w:rPr>
          <w:rtl/>
          <w:lang w:eastAsia="he-IL"/>
        </w:rPr>
        <w:t xml:space="preserve"> מטופלת בארבעה ילדים באופן שאופק הנישואין והשיקום מחדש אינו פשוט [...]</w:t>
      </w:r>
    </w:p>
    <w:p w14:paraId="549C6599" w14:textId="5C98A5B4" w:rsidR="00B173B9" w:rsidRPr="00B173B9" w:rsidRDefault="00B173B9" w:rsidP="00641F43">
      <w:pPr>
        <w:pStyle w:val="aa"/>
        <w:rPr>
          <w:rFonts w:ascii="Calibri" w:hAnsi="Calibri" w:cs="Calibri"/>
          <w:sz w:val="24"/>
          <w:szCs w:val="24"/>
          <w:rtl/>
          <w:lang w:eastAsia="he-IL"/>
        </w:rPr>
      </w:pPr>
      <w:r w:rsidRPr="00B173B9">
        <w:rPr>
          <w:rtl/>
          <w:lang w:eastAsia="he-IL"/>
        </w:rPr>
        <w:t xml:space="preserve">לדעתנו זהו המקרה שבית הדין אמור לעמוד על תשלום הכתובה ולו משום כבודה של בת </w:t>
      </w:r>
      <w:proofErr w:type="spellStart"/>
      <w:r w:rsidRPr="00B173B9">
        <w:rPr>
          <w:rtl/>
          <w:lang w:eastAsia="he-IL"/>
        </w:rPr>
        <w:t>ישדאל</w:t>
      </w:r>
      <w:proofErr w:type="spellEnd"/>
      <w:r w:rsidRPr="00B173B9">
        <w:rPr>
          <w:rtl/>
          <w:lang w:eastAsia="he-IL"/>
        </w:rPr>
        <w:t xml:space="preserve"> [...] דא עקא, הא</w:t>
      </w:r>
      <w:r w:rsidR="00CB3DBA">
        <w:rPr>
          <w:rFonts w:hint="cs"/>
          <w:rtl/>
          <w:lang w:eastAsia="he-IL"/>
        </w:rPr>
        <w:t>י</w:t>
      </w:r>
      <w:r w:rsidRPr="00B173B9">
        <w:rPr>
          <w:rtl/>
          <w:lang w:eastAsia="he-IL"/>
        </w:rPr>
        <w:t>שה הייתה רדופה להתגרש ובנסיבות העניין בדין הייתה רדופה [...] הצדדים הגיעו להסכמה [...]</w:t>
      </w:r>
    </w:p>
    <w:p w14:paraId="0EF27DD2" w14:textId="22E41184" w:rsidR="00B173B9" w:rsidRPr="00B173B9" w:rsidRDefault="00B173B9" w:rsidP="00641F43">
      <w:pPr>
        <w:pStyle w:val="aa"/>
        <w:rPr>
          <w:rtl/>
        </w:rPr>
      </w:pPr>
      <w:r w:rsidRPr="00B173B9">
        <w:rPr>
          <w:rtl/>
        </w:rPr>
        <w:t xml:space="preserve">בית הדין קיים דיונים סביב הסדרי השהות בנסיבות העניין, כמו כן בית הדין עוד לא נתן החלטתו לעניין מזונות קבועים. כפי שנמסר לנו בדיון, הבעל מוכן כיום להעמיד כסף מזומן לקנות את חלקה של </w:t>
      </w:r>
      <w:r w:rsidR="00D93321">
        <w:rPr>
          <w:rtl/>
        </w:rPr>
        <w:t>האישה</w:t>
      </w:r>
      <w:r w:rsidRPr="00B173B9">
        <w:rPr>
          <w:rtl/>
        </w:rPr>
        <w:t xml:space="preserve"> בדירה, דבר המורה שיש לו אמצעים כספיים זמינים.</w:t>
      </w:r>
    </w:p>
    <w:p w14:paraId="07D18F99" w14:textId="42229813" w:rsidR="00B173B9" w:rsidRPr="00B173B9" w:rsidRDefault="00B173B9" w:rsidP="00641F43">
      <w:pPr>
        <w:pStyle w:val="aa"/>
        <w:rPr>
          <w:rtl/>
        </w:rPr>
      </w:pPr>
      <w:r w:rsidRPr="00B173B9">
        <w:rPr>
          <w:rtl/>
        </w:rPr>
        <w:t xml:space="preserve">הצדדים התגרשו למחרת חתימת ההסכם. אחרי הגירושין ביקשה </w:t>
      </w:r>
      <w:r w:rsidR="00D93321">
        <w:rPr>
          <w:rtl/>
        </w:rPr>
        <w:t>האישה</w:t>
      </w:r>
      <w:r w:rsidRPr="00B173B9">
        <w:rPr>
          <w:rtl/>
        </w:rPr>
        <w:t xml:space="preserve"> שבית הדין יקצוב לה פיצויים [...] בית הדין דחה בקשותיה וקבע שענייני הממון נסגרו בהסכם, במחילת הכתובה ויתרה האישה גם על הפיצויים [...]</w:t>
      </w:r>
    </w:p>
    <w:p w14:paraId="0D7E9DCD" w14:textId="5111124E" w:rsidR="00B173B9" w:rsidRPr="00B173B9" w:rsidRDefault="00B173B9" w:rsidP="00641F43">
      <w:pPr>
        <w:pStyle w:val="aa"/>
        <w:rPr>
          <w:rtl/>
          <w:lang w:eastAsia="he-IL"/>
        </w:rPr>
      </w:pPr>
      <w:r w:rsidRPr="00B173B9">
        <w:rPr>
          <w:rtl/>
          <w:lang w:eastAsia="he-IL"/>
        </w:rPr>
        <w:t>לאור מה שכתבנו לעיל שנסיבות העניין, שהגירושין יצאו בגין מעשי הבעל שפוגעים ב</w:t>
      </w:r>
      <w:r w:rsidR="00D93321">
        <w:rPr>
          <w:rtl/>
          <w:lang w:eastAsia="he-IL"/>
        </w:rPr>
        <w:t>אישה</w:t>
      </w:r>
      <w:r w:rsidRPr="00B173B9">
        <w:rPr>
          <w:rtl/>
          <w:lang w:eastAsia="he-IL"/>
        </w:rPr>
        <w:t xml:space="preserve"> מאוד, ושעקב כך נאלצה להתגרש ולהישאר מטופלת בארבעה ילדים ללא משען ומשענה, ובפרט בילד שכאמור, המומחים קבעו שנפגע מינית ע</w:t>
      </w:r>
      <w:r w:rsidR="00641F43">
        <w:rPr>
          <w:rFonts w:hint="cs"/>
          <w:rtl/>
          <w:lang w:eastAsia="he-IL"/>
        </w:rPr>
        <w:t>ל יד</w:t>
      </w:r>
      <w:r w:rsidRPr="00B173B9">
        <w:rPr>
          <w:rtl/>
          <w:lang w:eastAsia="he-IL"/>
        </w:rPr>
        <w:t>י הבעל דבר שמקשה על חייו ויקשה עליהם בעתיד, כשאין ספק שמי שתישא באחריות בפועל היא האם. דבר המחייב את הבעל במתן פיצויים [...] אך בנידון דידן [...] גובש ההסכם באופן שגובש והצדדים התגרשו.</w:t>
      </w:r>
    </w:p>
    <w:p w14:paraId="4D78844F" w14:textId="77777777" w:rsidR="00B173B9" w:rsidRPr="00B173B9" w:rsidRDefault="00B173B9" w:rsidP="00641F43">
      <w:pPr>
        <w:pStyle w:val="af"/>
        <w:rPr>
          <w:rtl/>
        </w:rPr>
      </w:pPr>
      <w:r w:rsidRPr="00B173B9">
        <w:rPr>
          <w:rtl/>
          <w:lang w:eastAsia="he-IL"/>
        </w:rPr>
        <w:t xml:space="preserve">נוכח האמור הוספנו לאחר קביעתנו האמורה </w:t>
      </w:r>
      <w:r w:rsidRPr="00B173B9">
        <w:rPr>
          <w:rtl/>
        </w:rPr>
        <w:t>כי "מוסרית – האישה צודקת" אלא ש"משפטית – מחילתה על העיקר כוללת גם את הטפל, פיצויים [...]" ואמרנו:</w:t>
      </w:r>
    </w:p>
    <w:p w14:paraId="2378A570" w14:textId="48A33791" w:rsidR="00B173B9" w:rsidRPr="00B173B9" w:rsidRDefault="00B173B9" w:rsidP="00641F43">
      <w:pPr>
        <w:pStyle w:val="aa"/>
        <w:rPr>
          <w:rtl/>
          <w:lang w:eastAsia="he-IL"/>
        </w:rPr>
      </w:pPr>
      <w:r w:rsidRPr="00B173B9">
        <w:rPr>
          <w:rtl/>
          <w:lang w:eastAsia="he-IL"/>
        </w:rPr>
        <w:t xml:space="preserve">אין מקום שבית דיננו יתערב בהחלטת בית הדין האזורי. </w:t>
      </w:r>
      <w:r w:rsidR="00D93321">
        <w:rPr>
          <w:rtl/>
          <w:lang w:eastAsia="he-IL"/>
        </w:rPr>
        <w:t>אומנם</w:t>
      </w:r>
      <w:r w:rsidRPr="00B173B9">
        <w:rPr>
          <w:rtl/>
          <w:lang w:eastAsia="he-IL"/>
        </w:rPr>
        <w:t xml:space="preserve"> למה שכתבנו שראוי שהבעל יפצה את הא</w:t>
      </w:r>
      <w:r w:rsidR="00641F43">
        <w:rPr>
          <w:rFonts w:hint="cs"/>
          <w:rtl/>
          <w:lang w:eastAsia="he-IL"/>
        </w:rPr>
        <w:t>י</w:t>
      </w:r>
      <w:r w:rsidRPr="00B173B9">
        <w:rPr>
          <w:rtl/>
          <w:lang w:eastAsia="he-IL"/>
        </w:rPr>
        <w:t>שה בגין מעשיו שגרמו לגירושין והטילו עליה עול כבד לגידול הילדים אחריהם, ובפרט לאור העובדה שכנראה הבעל לשעבר, בעל אמצעים, שהרי בידיו מזומנים לרכישת חלקה של הא</w:t>
      </w:r>
      <w:r w:rsidR="00641F43">
        <w:rPr>
          <w:rFonts w:hint="cs"/>
          <w:rtl/>
          <w:lang w:eastAsia="he-IL"/>
        </w:rPr>
        <w:t>י</w:t>
      </w:r>
      <w:r w:rsidRPr="00B173B9">
        <w:rPr>
          <w:rtl/>
          <w:lang w:eastAsia="he-IL"/>
        </w:rPr>
        <w:t>שה, יש להביא דבר זה בשיקול דעת רחב, בעת פסיקת המזונות הקבועים.</w:t>
      </w:r>
    </w:p>
    <w:p w14:paraId="666F9240" w14:textId="77777777" w:rsidR="00B173B9" w:rsidRPr="00B173B9" w:rsidRDefault="00B173B9" w:rsidP="00641F43">
      <w:pPr>
        <w:pStyle w:val="ae"/>
        <w:rPr>
          <w:rtl/>
        </w:rPr>
      </w:pPr>
      <w:r w:rsidRPr="00B173B9">
        <w:rPr>
          <w:rtl/>
        </w:rPr>
        <w:t>ג.</w:t>
      </w:r>
      <w:r w:rsidRPr="00B173B9">
        <w:rPr>
          <w:rtl/>
        </w:rPr>
        <w:tab/>
        <w:t>בהמשך לאמור הסתיים ההליך הרכושי, על בסיס ההסכם, במימוש כוונתו של המשיב לרכוש את חלקה של המערערת בדירה המשותפת – דירה שהוערכה בשעתו, בהערכה שמאית שנעשתה אז, לפני למעלה משנה, כשווה שלושה מיליון ושבעים אלף ש"ח. יוער כי מן המפורסמות שאינן צריכות ראיה כי מאז עלו מחירי הנדל"ן בארץ ואין ספק אפוא כי כיום שווה הדירה אף למעלה מכך.</w:t>
      </w:r>
    </w:p>
    <w:p w14:paraId="614A95E9" w14:textId="77777777" w:rsidR="00B173B9" w:rsidRPr="00B173B9" w:rsidRDefault="00B173B9" w:rsidP="00641F43">
      <w:pPr>
        <w:pStyle w:val="af"/>
        <w:rPr>
          <w:rtl/>
        </w:rPr>
      </w:pPr>
      <w:r w:rsidRPr="00B173B9">
        <w:rPr>
          <w:rtl/>
        </w:rPr>
        <w:lastRenderedPageBreak/>
        <w:t xml:space="preserve">בבית הדין קמא המשיכו ההליכים בעניין הסדרי השהות ובעניין המזונות. </w:t>
      </w:r>
    </w:p>
    <w:p w14:paraId="056604BC" w14:textId="727101BD" w:rsidR="00B173B9" w:rsidRPr="00B173B9" w:rsidRDefault="00B173B9" w:rsidP="00641F43">
      <w:pPr>
        <w:pStyle w:val="ae"/>
        <w:rPr>
          <w:rtl/>
        </w:rPr>
      </w:pPr>
      <w:r w:rsidRPr="00B173B9">
        <w:rPr>
          <w:rtl/>
        </w:rPr>
        <w:t>ד.</w:t>
      </w:r>
      <w:r w:rsidRPr="00B173B9">
        <w:rPr>
          <w:rtl/>
        </w:rPr>
        <w:tab/>
        <w:t xml:space="preserve">טענותיה של המערערת בדבר פגיעתו של המשיב בבן, </w:t>
      </w:r>
      <w:r w:rsidR="00CB3DBA">
        <w:rPr>
          <w:rtl/>
        </w:rPr>
        <w:t>[י']</w:t>
      </w:r>
      <w:r w:rsidRPr="00B173B9">
        <w:rPr>
          <w:rtl/>
        </w:rPr>
        <w:t xml:space="preserve">, ומסוכנותו לו הסתייעו ונתמכו בכמה חוות דעת, כדלהלן: </w:t>
      </w:r>
    </w:p>
    <w:p w14:paraId="35D041CA" w14:textId="0B5C2DC3" w:rsidR="00B173B9" w:rsidRPr="00B173B9" w:rsidRDefault="00B173B9" w:rsidP="00641F43">
      <w:pPr>
        <w:pStyle w:val="af"/>
        <w:rPr>
          <w:rtl/>
          <w:lang w:eastAsia="he-IL"/>
        </w:rPr>
      </w:pPr>
      <w:r w:rsidRPr="00B173B9">
        <w:rPr>
          <w:rtl/>
        </w:rPr>
        <w:t xml:space="preserve">1. דבריה </w:t>
      </w:r>
      <w:r w:rsidRPr="00B173B9">
        <w:rPr>
          <w:szCs w:val="24"/>
          <w:rtl/>
        </w:rPr>
        <w:t xml:space="preserve">(שבכתב) </w:t>
      </w:r>
      <w:r w:rsidRPr="00B173B9">
        <w:rPr>
          <w:rtl/>
        </w:rPr>
        <w:t xml:space="preserve">של גב' </w:t>
      </w:r>
      <w:r w:rsidR="00CB3DBA">
        <w:rPr>
          <w:rtl/>
        </w:rPr>
        <w:t>[ב']</w:t>
      </w:r>
      <w:r w:rsidRPr="00B173B9">
        <w:rPr>
          <w:rtl/>
        </w:rPr>
        <w:t xml:space="preserve">, תרפיסטית שתיארה כי טיפלה בבן </w:t>
      </w:r>
      <w:r w:rsidR="00CB3DBA">
        <w:rPr>
          <w:rtl/>
        </w:rPr>
        <w:t>[י']</w:t>
      </w:r>
      <w:r w:rsidRPr="00B173B9">
        <w:rPr>
          <w:rtl/>
        </w:rPr>
        <w:t xml:space="preserve"> מאז היותו בגן, לאחר שהגננת הפנתה אותו לטיפול רגשי חוות דעת </w:t>
      </w:r>
      <w:r w:rsidRPr="00B173B9">
        <w:rPr>
          <w:rtl/>
          <w:lang w:eastAsia="he-IL"/>
        </w:rPr>
        <w:t xml:space="preserve">משהבחינה כי הוא "לחוץ, אינו פנוי רגשית ללמידה, מופנם ואינו מבטא רגשות, בעל מבט חושש בעיניים ומעברים קיצוניים בהתנהגות [...] התנהגות תוקפנית [...] צייר ציורים בגן הנושאים אופי מיני שאינו תואם גיל". </w:t>
      </w:r>
    </w:p>
    <w:p w14:paraId="1178C3A5" w14:textId="7A384AC0" w:rsidR="00B173B9" w:rsidRPr="00B173B9" w:rsidRDefault="00B173B9" w:rsidP="00641F43">
      <w:pPr>
        <w:pStyle w:val="af"/>
        <w:rPr>
          <w:rtl/>
          <w:lang w:eastAsia="he-IL"/>
        </w:rPr>
      </w:pPr>
      <w:r w:rsidRPr="00B173B9">
        <w:rPr>
          <w:rtl/>
          <w:lang w:eastAsia="he-IL"/>
        </w:rPr>
        <w:t xml:space="preserve">גב' </w:t>
      </w:r>
      <w:r w:rsidR="00CB3DBA">
        <w:rPr>
          <w:rtl/>
          <w:lang w:eastAsia="he-IL"/>
        </w:rPr>
        <w:t>[ב']</w:t>
      </w:r>
      <w:r w:rsidRPr="00B173B9">
        <w:rPr>
          <w:rtl/>
          <w:lang w:eastAsia="he-IL"/>
        </w:rPr>
        <w:t xml:space="preserve"> תיארה כי במהלך הטיפול אצלה צייר </w:t>
      </w:r>
      <w:r w:rsidR="00CB3DBA">
        <w:rPr>
          <w:rtl/>
          <w:lang w:eastAsia="he-IL"/>
        </w:rPr>
        <w:t>[י']</w:t>
      </w:r>
      <w:r w:rsidRPr="00B173B9">
        <w:rPr>
          <w:rtl/>
          <w:lang w:eastAsia="he-IL"/>
        </w:rPr>
        <w:t xml:space="preserve"> ציורים וכיסה חלקים מהם בשל היותם "סוד", כהגדרתו, שיחק בבובות באופן שכלל את "הפיכת הבובות ותקיפתן באזור מסוים באופן ממוקד ואגרסיבי", דיבר על ה"סוד" שיש לשמור עליו, בלי לפרט מהו, והעלה תכנים קשים שלגביהם כתבה כי אין היא מפרטת אותם וכי המידע לגביהם הועבר לגורמים רלוונטיים והגיע לחקירת משטרה. גב' </w:t>
      </w:r>
      <w:r w:rsidR="00CB3DBA">
        <w:rPr>
          <w:rtl/>
          <w:lang w:eastAsia="he-IL"/>
        </w:rPr>
        <w:t>[ב']</w:t>
      </w:r>
      <w:r w:rsidRPr="00B173B9">
        <w:rPr>
          <w:rtl/>
          <w:lang w:eastAsia="he-IL"/>
        </w:rPr>
        <w:t xml:space="preserve"> סיכמה כי ניכר כי </w:t>
      </w:r>
      <w:r w:rsidR="00CB3DBA">
        <w:rPr>
          <w:rtl/>
          <w:lang w:eastAsia="he-IL"/>
        </w:rPr>
        <w:t>[י']</w:t>
      </w:r>
      <w:r w:rsidRPr="00B173B9">
        <w:rPr>
          <w:rtl/>
          <w:lang w:eastAsia="he-IL"/>
        </w:rPr>
        <w:t xml:space="preserve"> "נושא 'סוד' בעל אופי מיני אשר אינו תואם את גילו ואף מעלה חשש לביטחונו ולשלומו". </w:t>
      </w:r>
    </w:p>
    <w:p w14:paraId="60F63B93" w14:textId="30834D55" w:rsidR="00B173B9" w:rsidRPr="00B173B9" w:rsidRDefault="00B173B9" w:rsidP="00641F43">
      <w:pPr>
        <w:pStyle w:val="af"/>
        <w:rPr>
          <w:rtl/>
          <w:lang w:eastAsia="he-IL"/>
        </w:rPr>
      </w:pPr>
      <w:r w:rsidRPr="00B173B9">
        <w:rPr>
          <w:rtl/>
          <w:lang w:eastAsia="he-IL"/>
        </w:rPr>
        <w:t xml:space="preserve">2. דבריה של ד"ר </w:t>
      </w:r>
      <w:r w:rsidR="0050290B">
        <w:rPr>
          <w:rtl/>
          <w:lang w:eastAsia="he-IL"/>
        </w:rPr>
        <w:t>ט'</w:t>
      </w:r>
      <w:r w:rsidRPr="00B173B9">
        <w:rPr>
          <w:rtl/>
          <w:lang w:eastAsia="he-IL"/>
        </w:rPr>
        <w:t>, פסיכולוגית שטיפלה ב</w:t>
      </w:r>
      <w:r w:rsidR="00CB3DBA">
        <w:rPr>
          <w:rtl/>
          <w:lang w:eastAsia="he-IL"/>
        </w:rPr>
        <w:t>[י']</w:t>
      </w:r>
      <w:r w:rsidRPr="00B173B9">
        <w:rPr>
          <w:rtl/>
          <w:lang w:eastAsia="he-IL"/>
        </w:rPr>
        <w:t xml:space="preserve">, שתיארה מפיו של </w:t>
      </w:r>
      <w:r w:rsidR="00CB3DBA">
        <w:rPr>
          <w:rtl/>
          <w:lang w:eastAsia="he-IL"/>
        </w:rPr>
        <w:t>[י']</w:t>
      </w:r>
      <w:r w:rsidRPr="00B173B9">
        <w:rPr>
          <w:rtl/>
          <w:lang w:eastAsia="he-IL"/>
        </w:rPr>
        <w:t xml:space="preserve"> מעשים מגונים שביצע בו האב, המשיב דנן – ונחסוך מן הכתב כאן את התיאורים המפורטים – בכמה הזדמנויות שאותם תיאר </w:t>
      </w:r>
      <w:r w:rsidR="00CB3DBA">
        <w:rPr>
          <w:rtl/>
          <w:lang w:eastAsia="he-IL"/>
        </w:rPr>
        <w:t>[י']</w:t>
      </w:r>
      <w:r w:rsidRPr="00B173B9">
        <w:rPr>
          <w:rtl/>
          <w:lang w:eastAsia="he-IL"/>
        </w:rPr>
        <w:t xml:space="preserve"> בכמה מפגשים שלו עימה, פחד של </w:t>
      </w:r>
      <w:r w:rsidR="00CB3DBA">
        <w:rPr>
          <w:rtl/>
          <w:lang w:eastAsia="he-IL"/>
        </w:rPr>
        <w:t>[י']</w:t>
      </w:r>
      <w:r w:rsidRPr="00B173B9">
        <w:rPr>
          <w:rtl/>
          <w:lang w:eastAsia="he-IL"/>
        </w:rPr>
        <w:t xml:space="preserve"> מאביו שהובע באותם מפגשים ודבריו כי אינו רוצה לראות את אביו עוד, איומים של אביו עליו פן יספר על הפגיעות בו, ניסיון של האב "לשכנע" את </w:t>
      </w:r>
      <w:r w:rsidR="00CB3DBA">
        <w:rPr>
          <w:rtl/>
          <w:lang w:eastAsia="he-IL"/>
        </w:rPr>
        <w:t>[י']</w:t>
      </w:r>
      <w:r w:rsidRPr="00B173B9">
        <w:rPr>
          <w:rtl/>
          <w:lang w:eastAsia="he-IL"/>
        </w:rPr>
        <w:t xml:space="preserve"> כי אימו היא שפגעה בו ולא הוא ועוד.</w:t>
      </w:r>
    </w:p>
    <w:p w14:paraId="61585DCD" w14:textId="0FA7FF9E" w:rsidR="00B173B9" w:rsidRPr="00B173B9" w:rsidRDefault="00B173B9" w:rsidP="00641F43">
      <w:pPr>
        <w:pStyle w:val="af"/>
        <w:rPr>
          <w:rtl/>
          <w:lang w:eastAsia="he-IL"/>
        </w:rPr>
      </w:pPr>
      <w:r w:rsidRPr="00B173B9">
        <w:rPr>
          <w:rtl/>
          <w:lang w:eastAsia="he-IL"/>
        </w:rPr>
        <w:t xml:space="preserve">ד"ר </w:t>
      </w:r>
      <w:r w:rsidR="0050290B">
        <w:rPr>
          <w:rtl/>
          <w:lang w:eastAsia="he-IL"/>
        </w:rPr>
        <w:t>ט'</w:t>
      </w:r>
      <w:r w:rsidRPr="00B173B9">
        <w:rPr>
          <w:rtl/>
          <w:lang w:eastAsia="he-IL"/>
        </w:rPr>
        <w:t xml:space="preserve"> כתבה בדיווחיה כמה פעמים את מסקנתה כי האב מסוכן לבנו, והתריעה מהתוצאות החמורות העלולות להיגרם אם יתקיים קשר לא מפוקח בין האב לבנו. היא אף תיארה, מפי הבן, כי האירוע שבו ניסה האב "לשכנע" את הבן כי האם היא שפגעה בו אירע תוך שהתקיים ביניהם מפגש מפוקח כביכול, שבמהלכו לקח האב את הבן הצידה ושוחח עימו. ד"ר </w:t>
      </w:r>
      <w:r w:rsidR="0050290B">
        <w:rPr>
          <w:rtl/>
          <w:lang w:eastAsia="he-IL"/>
        </w:rPr>
        <w:t>ט'</w:t>
      </w:r>
      <w:r w:rsidRPr="00B173B9">
        <w:rPr>
          <w:rtl/>
          <w:lang w:eastAsia="he-IL"/>
        </w:rPr>
        <w:t xml:space="preserve"> הביעה את עמדתה הנחרצת כי אין לאפשר מפגשים </w:t>
      </w:r>
      <w:proofErr w:type="spellStart"/>
      <w:r w:rsidRPr="00B173B9">
        <w:rPr>
          <w:rtl/>
          <w:lang w:eastAsia="he-IL"/>
        </w:rPr>
        <w:t>בלתי</w:t>
      </w:r>
      <w:r w:rsidRPr="00B173B9">
        <w:rPr>
          <w:rFonts w:ascii="FrankRuehl" w:hAnsi="FrankRuehl"/>
          <w:rtl/>
          <w:lang w:eastAsia="he-IL"/>
        </w:rPr>
        <w:t>־</w:t>
      </w:r>
      <w:r w:rsidRPr="00B173B9">
        <w:rPr>
          <w:rtl/>
          <w:lang w:eastAsia="he-IL"/>
        </w:rPr>
        <w:t>מפוקחים</w:t>
      </w:r>
      <w:proofErr w:type="spellEnd"/>
      <w:r w:rsidRPr="00B173B9">
        <w:rPr>
          <w:rtl/>
          <w:lang w:eastAsia="he-IL"/>
        </w:rPr>
        <w:t xml:space="preserve"> בין האב לבנו, ואף לא בינו לבין שאר הילדים, וקובעת גם – קביעה שמתעצמת נוכח תיאורו של אירוע זה – כי הפיקוח חייב להיות בידי איש מקצוע ולא בידי אדם שלישי שאינו מקצועי או אינו מכיר את המצב.</w:t>
      </w:r>
    </w:p>
    <w:p w14:paraId="161374CA" w14:textId="704B3FFE" w:rsidR="00B173B9" w:rsidRPr="00B173B9" w:rsidRDefault="00B173B9" w:rsidP="00641F43">
      <w:pPr>
        <w:pStyle w:val="af"/>
        <w:rPr>
          <w:rtl/>
          <w:lang w:eastAsia="he-IL"/>
        </w:rPr>
      </w:pPr>
      <w:r w:rsidRPr="00B173B9">
        <w:rPr>
          <w:rtl/>
          <w:lang w:eastAsia="he-IL"/>
        </w:rPr>
        <w:t xml:space="preserve">ד"ר </w:t>
      </w:r>
      <w:r w:rsidR="0050290B">
        <w:rPr>
          <w:rtl/>
          <w:lang w:eastAsia="he-IL"/>
        </w:rPr>
        <w:t>ט'</w:t>
      </w:r>
      <w:r w:rsidRPr="00B173B9">
        <w:rPr>
          <w:rtl/>
          <w:lang w:eastAsia="he-IL"/>
        </w:rPr>
        <w:t xml:space="preserve"> אף הגישה תלונה למשטרת ישראל בנוגע לחשד למעשה מגונה שביצע האב בבנו.</w:t>
      </w:r>
    </w:p>
    <w:p w14:paraId="037431C4" w14:textId="22497F29" w:rsidR="00B173B9" w:rsidRPr="00B173B9" w:rsidRDefault="00B173B9" w:rsidP="00641F43">
      <w:pPr>
        <w:pStyle w:val="af"/>
        <w:rPr>
          <w:rtl/>
          <w:lang w:eastAsia="he-IL"/>
        </w:rPr>
      </w:pPr>
      <w:r w:rsidRPr="00B173B9">
        <w:rPr>
          <w:rtl/>
          <w:lang w:eastAsia="he-IL"/>
        </w:rPr>
        <w:t xml:space="preserve">3. אבחונה של גב' </w:t>
      </w:r>
      <w:r w:rsidR="00CB3DBA">
        <w:rPr>
          <w:rtl/>
          <w:lang w:eastAsia="he-IL"/>
        </w:rPr>
        <w:t>[ש']</w:t>
      </w:r>
      <w:r w:rsidRPr="00B173B9">
        <w:rPr>
          <w:rtl/>
          <w:lang w:eastAsia="he-IL"/>
        </w:rPr>
        <w:t xml:space="preserve">, מאבחנת גרפולוגית, שתיארה אף היא את דבריו של </w:t>
      </w:r>
      <w:r w:rsidR="00CB3DBA">
        <w:rPr>
          <w:rtl/>
          <w:lang w:eastAsia="he-IL"/>
        </w:rPr>
        <w:t>[י']</w:t>
      </w:r>
      <w:r w:rsidRPr="00B173B9">
        <w:rPr>
          <w:rtl/>
          <w:lang w:eastAsia="he-IL"/>
        </w:rPr>
        <w:t xml:space="preserve"> על אודות סוד ואת ציוריו שגילו מה הוא הסוד.</w:t>
      </w:r>
    </w:p>
    <w:p w14:paraId="1BA5F184" w14:textId="77777777" w:rsidR="00B173B9" w:rsidRPr="00B173B9" w:rsidRDefault="00B173B9" w:rsidP="00641F43">
      <w:pPr>
        <w:pStyle w:val="af"/>
        <w:rPr>
          <w:rtl/>
          <w:lang w:eastAsia="he-IL"/>
        </w:rPr>
      </w:pPr>
      <w:r w:rsidRPr="00B173B9">
        <w:rPr>
          <w:rtl/>
          <w:lang w:eastAsia="he-IL"/>
        </w:rPr>
        <w:t xml:space="preserve">ראוי לציין כי הציורים צורפו לתיק ולפחות בנוגע לחלקם דומה כי אף בעין </w:t>
      </w:r>
      <w:proofErr w:type="spellStart"/>
      <w:r w:rsidRPr="00B173B9">
        <w:rPr>
          <w:rtl/>
          <w:lang w:eastAsia="he-IL"/>
        </w:rPr>
        <w:t>בלתי</w:t>
      </w:r>
      <w:r w:rsidRPr="00B173B9">
        <w:rPr>
          <w:rFonts w:ascii="FrankRuehl" w:hAnsi="FrankRuehl"/>
          <w:rtl/>
          <w:lang w:eastAsia="he-IL"/>
        </w:rPr>
        <w:t>־</w:t>
      </w:r>
      <w:r w:rsidRPr="00B173B9">
        <w:rPr>
          <w:rtl/>
          <w:lang w:eastAsia="he-IL"/>
        </w:rPr>
        <w:t>מקצועית</w:t>
      </w:r>
      <w:proofErr w:type="spellEnd"/>
      <w:r w:rsidRPr="00B173B9">
        <w:rPr>
          <w:rtl/>
          <w:lang w:eastAsia="he-IL"/>
        </w:rPr>
        <w:t xml:space="preserve"> אפשר לראות כי הם תומכים בהנחה כי הילד נחשף לתכנים מיניים שאף בחברה שאינה דתית – וקל וחומר בזו הדתית והחרדית – היחשפותו אליהם אינה ראויה, אינה סבירה וקרוב לוודאי שלא נעשתה במקרה, תומכים הם אף בהנחה כי נעשו בו מעשים מגונים על ידי גבר, אם כי הציורים </w:t>
      </w:r>
      <w:proofErr w:type="spellStart"/>
      <w:r w:rsidRPr="00B173B9">
        <w:rPr>
          <w:rtl/>
          <w:lang w:eastAsia="he-IL"/>
        </w:rPr>
        <w:t>כששלעצמם</w:t>
      </w:r>
      <w:proofErr w:type="spellEnd"/>
      <w:r w:rsidRPr="00B173B9">
        <w:rPr>
          <w:rtl/>
          <w:lang w:eastAsia="he-IL"/>
        </w:rPr>
        <w:t xml:space="preserve"> – במנותק מהשיח עם הילד על כל פנים – אינם מלמדים בהכרח כי אותו גבר הוא אביו של הילד.</w:t>
      </w:r>
    </w:p>
    <w:p w14:paraId="482F091A" w14:textId="7F7F4CA1" w:rsidR="00B173B9" w:rsidRPr="00B173B9" w:rsidRDefault="00B173B9" w:rsidP="00641F43">
      <w:pPr>
        <w:pStyle w:val="af"/>
        <w:rPr>
          <w:rtl/>
          <w:lang w:eastAsia="he-IL"/>
        </w:rPr>
      </w:pPr>
      <w:r w:rsidRPr="00B173B9">
        <w:rPr>
          <w:rtl/>
          <w:lang w:eastAsia="he-IL"/>
        </w:rPr>
        <w:t xml:space="preserve">4. חוות דעתו של ד"ר </w:t>
      </w:r>
      <w:r w:rsidR="0050290B">
        <w:rPr>
          <w:rtl/>
          <w:lang w:eastAsia="he-IL"/>
        </w:rPr>
        <w:t>ו'</w:t>
      </w:r>
      <w:r w:rsidRPr="00B173B9">
        <w:rPr>
          <w:rtl/>
          <w:lang w:eastAsia="he-IL"/>
        </w:rPr>
        <w:t xml:space="preserve">, פסיכולוג קליני שאותו מינה בית הדין עצמו לצורך מתן חוות דעת בעניין, שקיבל לידיו את חוות הדעת הקודמות, אך לא הסתפק בהן אלא נפגש ושוחח עם הצדדים עצמם ועם ילדיהם, כולם. ד"ר </w:t>
      </w:r>
      <w:r w:rsidR="0050290B">
        <w:rPr>
          <w:rtl/>
          <w:lang w:eastAsia="he-IL"/>
        </w:rPr>
        <w:t>ו'</w:t>
      </w:r>
      <w:r w:rsidRPr="00B173B9">
        <w:rPr>
          <w:rtl/>
          <w:lang w:eastAsia="he-IL"/>
        </w:rPr>
        <w:t xml:space="preserve"> כתב חוות דעת מפורטת שבה תיאר את התרשמותו, את שסיפרו לו הצדדים – כל אחד את גרסתו שלו – והילדים, כל אחד מהם בנפרד. </w:t>
      </w:r>
    </w:p>
    <w:p w14:paraId="4F7D1478" w14:textId="4A3BE5B9" w:rsidR="00B173B9" w:rsidRPr="00B173B9" w:rsidRDefault="00B173B9" w:rsidP="00641F43">
      <w:pPr>
        <w:pStyle w:val="af"/>
        <w:rPr>
          <w:rtl/>
          <w:lang w:eastAsia="he-IL"/>
        </w:rPr>
      </w:pPr>
      <w:r w:rsidRPr="00B173B9">
        <w:rPr>
          <w:rtl/>
          <w:lang w:eastAsia="he-IL"/>
        </w:rPr>
        <w:lastRenderedPageBreak/>
        <w:t xml:space="preserve">ד"ר </w:t>
      </w:r>
      <w:r w:rsidR="0050290B">
        <w:rPr>
          <w:rtl/>
          <w:lang w:eastAsia="he-IL"/>
        </w:rPr>
        <w:t>ו'</w:t>
      </w:r>
      <w:r w:rsidRPr="00B173B9">
        <w:rPr>
          <w:rtl/>
          <w:lang w:eastAsia="he-IL"/>
        </w:rPr>
        <w:t xml:space="preserve"> נתן את דעתו בין השאר גם על האפשרות שאת </w:t>
      </w:r>
      <w:proofErr w:type="spellStart"/>
      <w:r w:rsidRPr="00B173B9">
        <w:rPr>
          <w:rtl/>
          <w:lang w:eastAsia="he-IL"/>
        </w:rPr>
        <w:t>זכרונותיו</w:t>
      </w:r>
      <w:proofErr w:type="spellEnd"/>
      <w:r w:rsidRPr="00B173B9">
        <w:rPr>
          <w:rtl/>
          <w:lang w:eastAsia="he-IL"/>
        </w:rPr>
        <w:t xml:space="preserve"> וחוויותיו של </w:t>
      </w:r>
      <w:r w:rsidR="00CB3DBA">
        <w:rPr>
          <w:rtl/>
          <w:lang w:eastAsia="he-IL"/>
        </w:rPr>
        <w:t>[י']</w:t>
      </w:r>
      <w:r w:rsidRPr="00B173B9">
        <w:rPr>
          <w:rtl/>
          <w:lang w:eastAsia="he-IL"/>
        </w:rPr>
        <w:t xml:space="preserve"> "שתלה בראשו" האם, מערערת דנא, לצורך המאבק המשפטי במשיב, האב. ד"ר </w:t>
      </w:r>
      <w:r w:rsidR="0050290B">
        <w:rPr>
          <w:rtl/>
          <w:lang w:eastAsia="he-IL"/>
        </w:rPr>
        <w:t>ו'</w:t>
      </w:r>
      <w:r w:rsidRPr="00B173B9">
        <w:rPr>
          <w:rtl/>
          <w:lang w:eastAsia="he-IL"/>
        </w:rPr>
        <w:t xml:space="preserve"> פירט הן את דבריה של ד"ר </w:t>
      </w:r>
      <w:r w:rsidR="0050290B">
        <w:rPr>
          <w:rtl/>
          <w:lang w:eastAsia="he-IL"/>
        </w:rPr>
        <w:t>ט'</w:t>
      </w:r>
      <w:r w:rsidRPr="00B173B9">
        <w:rPr>
          <w:rtl/>
          <w:lang w:eastAsia="he-IL"/>
        </w:rPr>
        <w:t xml:space="preserve"> בעניין, הן את דבריו והתנהלותו של </w:t>
      </w:r>
      <w:r w:rsidR="00CB3DBA">
        <w:rPr>
          <w:rtl/>
          <w:lang w:eastAsia="he-IL"/>
        </w:rPr>
        <w:t>[י']</w:t>
      </w:r>
      <w:r w:rsidRPr="00B173B9">
        <w:rPr>
          <w:rtl/>
          <w:lang w:eastAsia="he-IL"/>
        </w:rPr>
        <w:t xml:space="preserve"> עצמו והן את סיפוריהם של יתר הילדים שעסקו אף בהתנהגויות של האב כלפי </w:t>
      </w:r>
      <w:r w:rsidR="00CB3DBA">
        <w:rPr>
          <w:rtl/>
          <w:lang w:eastAsia="he-IL"/>
        </w:rPr>
        <w:t>[י']</w:t>
      </w:r>
      <w:r w:rsidRPr="00B173B9">
        <w:rPr>
          <w:rtl/>
          <w:lang w:eastAsia="he-IL"/>
        </w:rPr>
        <w:t xml:space="preserve"> ובתיאור דברים שסיפר להם </w:t>
      </w:r>
      <w:r w:rsidR="00CB3DBA">
        <w:rPr>
          <w:rtl/>
          <w:lang w:eastAsia="he-IL"/>
        </w:rPr>
        <w:t>[י']</w:t>
      </w:r>
      <w:r w:rsidRPr="00B173B9">
        <w:rPr>
          <w:rtl/>
          <w:lang w:eastAsia="he-IL"/>
        </w:rPr>
        <w:t xml:space="preserve"> על אודות חוויותיו, ב"סודות" שהסתיר מהם, ובהתנהגותו בכלל. מסקנתו </w:t>
      </w:r>
      <w:proofErr w:type="spellStart"/>
      <w:r w:rsidRPr="00B173B9">
        <w:rPr>
          <w:rtl/>
          <w:lang w:eastAsia="he-IL"/>
        </w:rPr>
        <w:t>החד</w:t>
      </w:r>
      <w:r w:rsidRPr="00B173B9">
        <w:rPr>
          <w:rFonts w:ascii="FrankRuehl" w:hAnsi="FrankRuehl"/>
          <w:rtl/>
          <w:lang w:eastAsia="he-IL"/>
        </w:rPr>
        <w:t>־</w:t>
      </w:r>
      <w:r w:rsidRPr="00B173B9">
        <w:rPr>
          <w:rtl/>
          <w:lang w:eastAsia="he-IL"/>
        </w:rPr>
        <w:t>משמעית</w:t>
      </w:r>
      <w:proofErr w:type="spellEnd"/>
      <w:r w:rsidRPr="00B173B9">
        <w:rPr>
          <w:rtl/>
          <w:lang w:eastAsia="he-IL"/>
        </w:rPr>
        <w:t xml:space="preserve"> של ד"ר </w:t>
      </w:r>
      <w:r w:rsidR="0050290B">
        <w:rPr>
          <w:rtl/>
          <w:lang w:eastAsia="he-IL"/>
        </w:rPr>
        <w:t>ו'</w:t>
      </w:r>
      <w:r w:rsidRPr="00B173B9">
        <w:rPr>
          <w:rtl/>
          <w:lang w:eastAsia="he-IL"/>
        </w:rPr>
        <w:t xml:space="preserve"> היא כי הסיכוי שהאם "שתלה" את הדברים בראשו של הבן – "אפסי", כי יש "סבירות גדולה מאוד" שהאב אכן פגע מינית בבן, </w:t>
      </w:r>
      <w:r w:rsidR="00CB3DBA">
        <w:rPr>
          <w:rtl/>
          <w:lang w:eastAsia="he-IL"/>
        </w:rPr>
        <w:t>[י']</w:t>
      </w:r>
      <w:r w:rsidRPr="00B173B9">
        <w:rPr>
          <w:rtl/>
          <w:lang w:eastAsia="he-IL"/>
        </w:rPr>
        <w:t xml:space="preserve">, וכי האב מסוכן הן לו והן לשאר הילדים ועל כן יש לקבוע, כל עוד לא יישללו הקביעות האמורות בבדיקת מסוכנות אחרת או בחקירת ילדים וכל עוד לא ישנה האב את עמדתו, היינו יודה במעשיו ויפנה לטיפול, כי הסדרי השהות בינו לבין ילדיו יתקיימו בפיקוח מקצועי, ואף שיחות טלפון בינו לבינם יתקיימו בפיקוח כזה </w:t>
      </w:r>
      <w:r w:rsidRPr="00B173B9">
        <w:rPr>
          <w:szCs w:val="24"/>
          <w:rtl/>
          <w:lang w:eastAsia="he-IL"/>
        </w:rPr>
        <w:t>(באמצעות ניהולן כשיחות ועידה),</w:t>
      </w:r>
      <w:r w:rsidRPr="00B173B9">
        <w:rPr>
          <w:rtl/>
          <w:lang w:eastAsia="he-IL"/>
        </w:rPr>
        <w:t xml:space="preserve"> וכי המפגשים, אפילו במתכונת זו, יהיו רק לאחר הכנה </w:t>
      </w:r>
      <w:r w:rsidRPr="00B173B9">
        <w:rPr>
          <w:szCs w:val="24"/>
          <w:rtl/>
          <w:lang w:eastAsia="he-IL"/>
        </w:rPr>
        <w:t xml:space="preserve">(לכאורה כוונת הדברים להכנה פסיכולוגית) </w:t>
      </w:r>
      <w:r w:rsidRPr="00B173B9">
        <w:rPr>
          <w:rtl/>
          <w:lang w:eastAsia="he-IL"/>
        </w:rPr>
        <w:t>מתאימה ובנוגע ל</w:t>
      </w:r>
      <w:r w:rsidR="00CB3DBA">
        <w:rPr>
          <w:rtl/>
          <w:lang w:eastAsia="he-IL"/>
        </w:rPr>
        <w:t>[י']</w:t>
      </w:r>
      <w:r w:rsidRPr="00B173B9">
        <w:rPr>
          <w:rtl/>
          <w:lang w:eastAsia="he-IL"/>
        </w:rPr>
        <w:t xml:space="preserve"> רק לאחר שהפסיכולוג יאשר את בשלותו לכך.</w:t>
      </w:r>
    </w:p>
    <w:p w14:paraId="0C871A43" w14:textId="144EDAD2" w:rsidR="00B173B9" w:rsidRPr="00B173B9" w:rsidRDefault="00B173B9" w:rsidP="00641F43">
      <w:pPr>
        <w:pStyle w:val="ae"/>
        <w:rPr>
          <w:rtl/>
        </w:rPr>
      </w:pPr>
      <w:r w:rsidRPr="00B173B9">
        <w:rPr>
          <w:rtl/>
        </w:rPr>
        <w:t>ה.</w:t>
      </w:r>
      <w:r w:rsidRPr="00B173B9">
        <w:rPr>
          <w:rtl/>
        </w:rPr>
        <w:tab/>
        <w:t xml:space="preserve">מנגד עמדו לפני בית הדין קמא חוות דעת השוללות את החששות ואת עמדת המערערת ותומכות בהסדרי שהות </w:t>
      </w:r>
      <w:proofErr w:type="spellStart"/>
      <w:r w:rsidRPr="00B173B9">
        <w:rPr>
          <w:rtl/>
        </w:rPr>
        <w:t>בלתי</w:t>
      </w:r>
      <w:r w:rsidRPr="00B173B9">
        <w:rPr>
          <w:rFonts w:ascii="FrankRuehl" w:hAnsi="FrankRuehl"/>
          <w:rtl/>
        </w:rPr>
        <w:t>־</w:t>
      </w:r>
      <w:r w:rsidRPr="00B173B9">
        <w:rPr>
          <w:rtl/>
        </w:rPr>
        <w:t>מפוקחים</w:t>
      </w:r>
      <w:proofErr w:type="spellEnd"/>
      <w:r w:rsidRPr="00B173B9">
        <w:rPr>
          <w:rtl/>
        </w:rPr>
        <w:t xml:space="preserve"> בין האב לילדים בכלל ואף בינו לבין הבן </w:t>
      </w:r>
      <w:r w:rsidR="00CB3DBA">
        <w:rPr>
          <w:rtl/>
        </w:rPr>
        <w:t>[י']</w:t>
      </w:r>
      <w:r w:rsidRPr="00B173B9">
        <w:rPr>
          <w:rtl/>
        </w:rPr>
        <w:t xml:space="preserve"> בפרט, כפי שיובא להלן. </w:t>
      </w:r>
    </w:p>
    <w:p w14:paraId="36072793" w14:textId="5AEC6F93" w:rsidR="00B173B9" w:rsidRPr="00B173B9" w:rsidRDefault="00B173B9" w:rsidP="00917A17">
      <w:pPr>
        <w:pStyle w:val="af"/>
        <w:rPr>
          <w:rtl/>
        </w:rPr>
      </w:pPr>
      <w:r w:rsidRPr="00B173B9">
        <w:rPr>
          <w:rtl/>
        </w:rPr>
        <w:t xml:space="preserve">חוות דעת אלה – יש לציין באו על רקע טענותיו של האב, המשיב דנן, נגד חוות הדעת שהוזכרו לעיל ועל בסיס בקשותיו להפנות את הצדדים למומחים נוספים שיחוו אף הם את דעתם. בקצירת האומר נאמר כי נגד דבריה של ד"ר </w:t>
      </w:r>
      <w:r w:rsidR="0050290B">
        <w:rPr>
          <w:rtl/>
        </w:rPr>
        <w:t>ט'</w:t>
      </w:r>
      <w:r w:rsidRPr="00B173B9">
        <w:rPr>
          <w:rtl/>
        </w:rPr>
        <w:t xml:space="preserve"> נטען כי אין היא מומחית שמינה בית הדין עצמו וכי דבריה מגמתיים ונועדו לשרת את עמדת האם. נגד דברי ד"ר </w:t>
      </w:r>
      <w:r w:rsidR="0050290B">
        <w:rPr>
          <w:rtl/>
        </w:rPr>
        <w:t>ו'</w:t>
      </w:r>
      <w:r w:rsidRPr="00B173B9">
        <w:rPr>
          <w:rtl/>
        </w:rPr>
        <w:t xml:space="preserve"> נטען כי עמדתו מכילה סתירות פנימיות כשמחד גיסא כתב כי הסיכוי שחוויותיו של </w:t>
      </w:r>
      <w:r w:rsidR="00CB3DBA">
        <w:rPr>
          <w:rtl/>
        </w:rPr>
        <w:t>[י']</w:t>
      </w:r>
      <w:r w:rsidRPr="00B173B9">
        <w:rPr>
          <w:rtl/>
        </w:rPr>
        <w:t xml:space="preserve"> "נשתלו" הוא אפסי, ומאידך גיסא כתב כי קביעותיו הן "רק" "בסבירות גדולה</w:t>
      </w:r>
      <w:bookmarkStart w:id="1" w:name="_Hlk107145538"/>
      <w:r w:rsidRPr="00B173B9">
        <w:rPr>
          <w:rtl/>
        </w:rPr>
        <w:t>" אך כמובן "אינו בוחן כליות ולב ולא יכול לקבוע עמדה מוחלטת".</w:t>
      </w:r>
    </w:p>
    <w:bookmarkEnd w:id="1"/>
    <w:p w14:paraId="4B8604D3" w14:textId="298EC1D6" w:rsidR="00B173B9" w:rsidRPr="00B173B9" w:rsidRDefault="00B173B9" w:rsidP="00917A17">
      <w:pPr>
        <w:pStyle w:val="af"/>
        <w:rPr>
          <w:rtl/>
        </w:rPr>
      </w:pPr>
      <w:r w:rsidRPr="00B173B9">
        <w:rPr>
          <w:rtl/>
        </w:rPr>
        <w:t xml:space="preserve">בית הדין קמא החליט להפנות את המשיב לבדיקת מסוכנות במכון הישראלי להערכת מסוכנות. מנכ"ל המכון מר דרור </w:t>
      </w:r>
      <w:proofErr w:type="spellStart"/>
      <w:r w:rsidRPr="00B173B9">
        <w:rPr>
          <w:rtl/>
        </w:rPr>
        <w:t>אורסט</w:t>
      </w:r>
      <w:proofErr w:type="spellEnd"/>
      <w:r w:rsidRPr="00B173B9">
        <w:rPr>
          <w:rtl/>
        </w:rPr>
        <w:t xml:space="preserve"> שפיגל הבהיר כי על דרך כלל הערכות מסוכנות נעשות במכון כלפי מי שעשה עבירה, חשוד בה או שיש חשש </w:t>
      </w:r>
      <w:proofErr w:type="spellStart"/>
      <w:r w:rsidRPr="00B173B9">
        <w:rPr>
          <w:rtl/>
        </w:rPr>
        <w:t>שעשאה</w:t>
      </w:r>
      <w:proofErr w:type="spellEnd"/>
      <w:r w:rsidRPr="00B173B9">
        <w:rPr>
          <w:rtl/>
        </w:rPr>
        <w:t xml:space="preserve"> ועל כן יוצאת הבדיקה מנקודת ההנחה "כאילו החשש או החשד אושר". ב</w:t>
      </w:r>
      <w:r w:rsidR="00641F43">
        <w:rPr>
          <w:rFonts w:hint="cs"/>
          <w:rtl/>
        </w:rPr>
        <w:t>א כוח</w:t>
      </w:r>
      <w:r w:rsidRPr="00B173B9">
        <w:rPr>
          <w:rtl/>
        </w:rPr>
        <w:t xml:space="preserve"> המשיב התנגד משום כך לבדיקה שלטענתו לא התאימה </w:t>
      </w:r>
      <w:proofErr w:type="spellStart"/>
      <w:r w:rsidRPr="00B173B9">
        <w:rPr>
          <w:rtl/>
        </w:rPr>
        <w:t>למרשו</w:t>
      </w:r>
      <w:proofErr w:type="spellEnd"/>
      <w:r w:rsidRPr="00B173B9">
        <w:rPr>
          <w:rtl/>
        </w:rPr>
        <w:t xml:space="preserve"> שלדעתו לא ענה להגדרות אלה, ובית הדין קמא </w:t>
      </w:r>
      <w:r w:rsidRPr="00B173B9">
        <w:rPr>
          <w:szCs w:val="24"/>
          <w:rtl/>
        </w:rPr>
        <w:t xml:space="preserve">(לאחר שביקש מגורם נוסף, ד"ר </w:t>
      </w:r>
      <w:r w:rsidR="0050290B">
        <w:rPr>
          <w:rFonts w:hint="cs"/>
          <w:szCs w:val="24"/>
          <w:rtl/>
        </w:rPr>
        <w:t>ס'</w:t>
      </w:r>
      <w:r w:rsidRPr="00B173B9">
        <w:rPr>
          <w:szCs w:val="24"/>
          <w:rtl/>
        </w:rPr>
        <w:t xml:space="preserve">, לבצע בדיקה והלה השיב שאין היא בתחום התמחותו, ולאחר שביקש הבהרה נוספת מהמכון האמור) </w:t>
      </w:r>
      <w:r w:rsidRPr="00B173B9">
        <w:rPr>
          <w:rtl/>
        </w:rPr>
        <w:t xml:space="preserve">שב וביקש מהמכון לבצע את הבדיקה למרות זאת ותוך שבית הדין מבהיר כי אינו נוקט בשלב זה עמדה כי אכן נעשו העבירות. </w:t>
      </w:r>
    </w:p>
    <w:p w14:paraId="6F73E4FF" w14:textId="4AE0A4C9" w:rsidR="00B173B9" w:rsidRPr="00B173B9" w:rsidRDefault="00B173B9" w:rsidP="00917A17">
      <w:pPr>
        <w:pStyle w:val="af"/>
      </w:pPr>
      <w:r w:rsidRPr="00B173B9">
        <w:rPr>
          <w:rtl/>
        </w:rPr>
        <w:t xml:space="preserve">בפועל, ולמרות החלטות חוזרות ונשנות של בית הדין קמא לא פנה המשיב למכון ולא ביצע את הבדיקה. חלף זאת ביקש למנות מומחה אחר, ולעניין זה הציע את הפסיכולוגית ד"ר </w:t>
      </w:r>
      <w:r w:rsidR="0050290B">
        <w:rPr>
          <w:rtl/>
        </w:rPr>
        <w:t>ג'</w:t>
      </w:r>
      <w:r w:rsidRPr="00B173B9">
        <w:rPr>
          <w:rtl/>
        </w:rPr>
        <w:t xml:space="preserve">. בית הדין נעתר לבקשה למנות את ד"ר </w:t>
      </w:r>
      <w:r w:rsidR="0050290B">
        <w:rPr>
          <w:rtl/>
        </w:rPr>
        <w:t>ג'</w:t>
      </w:r>
      <w:r w:rsidRPr="00B173B9">
        <w:rPr>
          <w:rtl/>
        </w:rPr>
        <w:t xml:space="preserve">. אף שהמערערת תהתה על קבלת הבקשה תוך כניעה למעשה לתכתיביו של המשיב שהפר את ההחלטות שהורו על הבדיקה של המכון הנ"ל וביקשה לאכוף את אותה בדיקה, לא ביטל בית הדין את החלטתו אלא שקבע כי לאחר קבלת מסקנותיה של ד"ר </w:t>
      </w:r>
      <w:r w:rsidR="0050290B">
        <w:rPr>
          <w:rtl/>
        </w:rPr>
        <w:t>ג'</w:t>
      </w:r>
      <w:r w:rsidRPr="00B173B9">
        <w:rPr>
          <w:rtl/>
        </w:rPr>
        <w:t xml:space="preserve"> ישקול שוב את בקשת המערערת. ד"ר </w:t>
      </w:r>
      <w:r w:rsidR="0050290B">
        <w:rPr>
          <w:rtl/>
        </w:rPr>
        <w:t>ג'</w:t>
      </w:r>
      <w:r w:rsidRPr="00B173B9">
        <w:rPr>
          <w:rtl/>
        </w:rPr>
        <w:t xml:space="preserve"> הבהירה כי אינה יכולה לקבל עליה את בחינת המקרה </w:t>
      </w:r>
      <w:r w:rsidRPr="00B173B9">
        <w:rPr>
          <w:szCs w:val="24"/>
          <w:rtl/>
        </w:rPr>
        <w:t xml:space="preserve">(מסיבות מקצועיות) </w:t>
      </w:r>
      <w:r w:rsidRPr="00B173B9">
        <w:rPr>
          <w:rtl/>
        </w:rPr>
        <w:t xml:space="preserve">ובית הדין החליט למנות במקומה את עו"ס אברהם </w:t>
      </w:r>
      <w:r w:rsidR="001932DB">
        <w:rPr>
          <w:rtl/>
        </w:rPr>
        <w:t>ס'</w:t>
      </w:r>
      <w:r w:rsidRPr="00B173B9">
        <w:rPr>
          <w:rtl/>
        </w:rPr>
        <w:t>.</w:t>
      </w:r>
    </w:p>
    <w:p w14:paraId="4C24FC61" w14:textId="77777777" w:rsidR="00B173B9" w:rsidRPr="00B173B9" w:rsidRDefault="00B173B9" w:rsidP="00917A17">
      <w:pPr>
        <w:pStyle w:val="af"/>
        <w:rPr>
          <w:rtl/>
        </w:rPr>
      </w:pPr>
      <w:r w:rsidRPr="00B173B9">
        <w:rPr>
          <w:rtl/>
        </w:rPr>
        <w:t>כאן אנו מגיעים אל חוות הדעת שתמכו כאמור בעמדת המשיב:</w:t>
      </w:r>
    </w:p>
    <w:p w14:paraId="41F2E4E3" w14:textId="1E8DB903" w:rsidR="00B173B9" w:rsidRPr="00B173B9" w:rsidRDefault="00B173B9" w:rsidP="00917A17">
      <w:pPr>
        <w:pStyle w:val="af"/>
        <w:rPr>
          <w:rtl/>
        </w:rPr>
      </w:pPr>
      <w:r w:rsidRPr="00B173B9">
        <w:rPr>
          <w:rtl/>
        </w:rPr>
        <w:lastRenderedPageBreak/>
        <w:t xml:space="preserve">1. עו"ס </w:t>
      </w:r>
      <w:r w:rsidR="001932DB">
        <w:rPr>
          <w:rtl/>
        </w:rPr>
        <w:t>ס'</w:t>
      </w:r>
      <w:r w:rsidRPr="00B173B9">
        <w:rPr>
          <w:rtl/>
        </w:rPr>
        <w:t xml:space="preserve"> נתן את חוות דעתו בשיתוף עם מורן </w:t>
      </w:r>
      <w:r w:rsidR="001932DB">
        <w:rPr>
          <w:rtl/>
        </w:rPr>
        <w:t>ד'</w:t>
      </w:r>
      <w:r w:rsidRPr="00B173B9">
        <w:rPr>
          <w:rtl/>
        </w:rPr>
        <w:t xml:space="preserve"> – </w:t>
      </w:r>
      <w:proofErr w:type="spellStart"/>
      <w:r w:rsidRPr="00B173B9">
        <w:rPr>
          <w:rtl/>
        </w:rPr>
        <w:t>קרמינולוגית</w:t>
      </w:r>
      <w:proofErr w:type="spellEnd"/>
      <w:r w:rsidRPr="00B173B9">
        <w:rPr>
          <w:rtl/>
        </w:rPr>
        <w:t xml:space="preserve"> חברתית שיקומית ועו"ס. קודם לכך נעתר בית הדין לבקשותיהם לעניין קבלת החומרים, לרבות החסויים, שבחוות הדעת של ד"ר </w:t>
      </w:r>
      <w:r w:rsidR="0050290B">
        <w:rPr>
          <w:rtl/>
        </w:rPr>
        <w:t>ו'</w:t>
      </w:r>
      <w:r w:rsidRPr="00B173B9">
        <w:rPr>
          <w:rtl/>
        </w:rPr>
        <w:t xml:space="preserve"> ושל ד"ר </w:t>
      </w:r>
      <w:r w:rsidR="0050290B">
        <w:rPr>
          <w:rtl/>
        </w:rPr>
        <w:t>ט'</w:t>
      </w:r>
      <w:r w:rsidRPr="00B173B9">
        <w:rPr>
          <w:rtl/>
        </w:rPr>
        <w:t xml:space="preserve"> וכן לבקש ממשטרת ישראל למסור להם את החומר הרלוונטי. בהתאם לאמור בחוות דעתם היו לפניהם בסופו של יום כלל החומרים הללו, לרבות דבריה של הגרפולוגית </w:t>
      </w:r>
      <w:r w:rsidR="00CB3DBA">
        <w:rPr>
          <w:rtl/>
        </w:rPr>
        <w:t>[ש']</w:t>
      </w:r>
      <w:r w:rsidRPr="00B173B9">
        <w:rPr>
          <w:rtl/>
        </w:rPr>
        <w:t xml:space="preserve"> הנ"ל, של התרפיסטית </w:t>
      </w:r>
      <w:r w:rsidR="00CB3DBA">
        <w:rPr>
          <w:rtl/>
        </w:rPr>
        <w:t>[ב']</w:t>
      </w:r>
      <w:r w:rsidRPr="00B173B9">
        <w:rPr>
          <w:rtl/>
        </w:rPr>
        <w:t xml:space="preserve"> הנ"ל, חוות הדעת הנזכרות של ד"ר </w:t>
      </w:r>
      <w:r w:rsidR="0050290B">
        <w:rPr>
          <w:rtl/>
        </w:rPr>
        <w:t>ט'</w:t>
      </w:r>
      <w:r w:rsidRPr="00B173B9">
        <w:rPr>
          <w:rtl/>
        </w:rPr>
        <w:t xml:space="preserve"> וד"ר </w:t>
      </w:r>
      <w:r w:rsidR="0050290B">
        <w:rPr>
          <w:rtl/>
        </w:rPr>
        <w:t>ו'</w:t>
      </w:r>
      <w:r w:rsidRPr="00B173B9">
        <w:rPr>
          <w:rtl/>
        </w:rPr>
        <w:t xml:space="preserve">, מידע מהמרשם הפלילי, פרוטוקולי בית המשפט ועוד. </w:t>
      </w:r>
    </w:p>
    <w:p w14:paraId="1E43B587" w14:textId="3C1DCE94" w:rsidR="00B173B9" w:rsidRPr="00B173B9" w:rsidRDefault="00B173B9" w:rsidP="00917A17">
      <w:pPr>
        <w:pStyle w:val="af"/>
        <w:rPr>
          <w:rtl/>
        </w:rPr>
      </w:pPr>
      <w:r w:rsidRPr="00B173B9">
        <w:rPr>
          <w:rtl/>
        </w:rPr>
        <w:t xml:space="preserve">עם זאת, ציינו, כי למרות פניותיהם לא קיבלו מהמשטרה את דוחות חקירות הילדים. עוד ציינו כי לא קיבלו הודעה על סיום החקירה הפלילית ועל שהוחלט בה והעלו השערה כי ייתכן שחקירת הילדים לא הניבה תוצאות ברורות, ובזיקה לזה גם כי אפשר שנוכח שיחותיהם של הילדים עם גורמים רבים קודם לחקירה </w:t>
      </w:r>
      <w:r w:rsidRPr="00B173B9">
        <w:rPr>
          <w:szCs w:val="24"/>
          <w:rtl/>
        </w:rPr>
        <w:t>(</w:t>
      </w:r>
      <w:r w:rsidR="00CB3DBA">
        <w:rPr>
          <w:szCs w:val="24"/>
          <w:rtl/>
        </w:rPr>
        <w:t>[ב']</w:t>
      </w:r>
      <w:r w:rsidRPr="00B173B9">
        <w:rPr>
          <w:szCs w:val="24"/>
          <w:rtl/>
        </w:rPr>
        <w:t xml:space="preserve">, </w:t>
      </w:r>
      <w:r w:rsidR="00CB3DBA">
        <w:rPr>
          <w:szCs w:val="24"/>
          <w:rtl/>
        </w:rPr>
        <w:t>[ש']</w:t>
      </w:r>
      <w:r w:rsidRPr="00B173B9">
        <w:rPr>
          <w:szCs w:val="24"/>
          <w:rtl/>
        </w:rPr>
        <w:t xml:space="preserve">, ד"ר </w:t>
      </w:r>
      <w:r w:rsidR="0050290B">
        <w:rPr>
          <w:szCs w:val="24"/>
          <w:rtl/>
        </w:rPr>
        <w:t>ט'</w:t>
      </w:r>
      <w:r w:rsidRPr="00B173B9">
        <w:rPr>
          <w:szCs w:val="24"/>
          <w:rtl/>
        </w:rPr>
        <w:t xml:space="preserve">) </w:t>
      </w:r>
      <w:r w:rsidRPr="00B173B9">
        <w:rPr>
          <w:rtl/>
        </w:rPr>
        <w:t xml:space="preserve">הייתה היכולת להסתמך עליה מוגבלת. </w:t>
      </w:r>
    </w:p>
    <w:p w14:paraId="2697C673" w14:textId="07DEA18F" w:rsidR="00B173B9" w:rsidRPr="00B173B9" w:rsidRDefault="00B173B9" w:rsidP="00917A17">
      <w:pPr>
        <w:pStyle w:val="af"/>
        <w:rPr>
          <w:rtl/>
          <w:lang w:eastAsia="he-IL"/>
        </w:rPr>
      </w:pPr>
      <w:r w:rsidRPr="00B173B9">
        <w:rPr>
          <w:rtl/>
          <w:lang w:eastAsia="he-IL"/>
        </w:rPr>
        <w:t xml:space="preserve">עו"ס </w:t>
      </w:r>
      <w:r w:rsidR="001932DB">
        <w:rPr>
          <w:rtl/>
          <w:lang w:eastAsia="he-IL"/>
        </w:rPr>
        <w:t>ס'</w:t>
      </w:r>
      <w:r w:rsidRPr="00B173B9">
        <w:rPr>
          <w:rtl/>
          <w:lang w:eastAsia="he-IL"/>
        </w:rPr>
        <w:t xml:space="preserve"> ועו"ס </w:t>
      </w:r>
      <w:r w:rsidR="001932DB">
        <w:rPr>
          <w:rtl/>
          <w:lang w:eastAsia="he-IL"/>
        </w:rPr>
        <w:t>ד'</w:t>
      </w:r>
      <w:r w:rsidRPr="00B173B9">
        <w:rPr>
          <w:rtl/>
          <w:lang w:eastAsia="he-IL"/>
        </w:rPr>
        <w:t xml:space="preserve"> ראיינו ארוכות את המערערת והמשיבה, כמפורט בחוות דעתם. עם זאת לא ראיינו את הילדים, לא את </w:t>
      </w:r>
      <w:r w:rsidR="00CB3DBA">
        <w:rPr>
          <w:rtl/>
          <w:lang w:eastAsia="he-IL"/>
        </w:rPr>
        <w:t>[י']</w:t>
      </w:r>
      <w:r w:rsidRPr="00B173B9">
        <w:rPr>
          <w:rtl/>
          <w:lang w:eastAsia="he-IL"/>
        </w:rPr>
        <w:t xml:space="preserve"> ולא את אחיו. חוות דעתם לא כללה הסבר להעדר השיחות עם הילדים – אם משום שהללו לא נצרכו לדעתם או לא נכללו במסגרת מינויים והסמכתם, אם סברו כי די להם בבחינת דברי הילדים כפי שתועדו בחוות הדעת הקודמות או כי חשיבותם של הדברים משנית </w:t>
      </w:r>
      <w:r w:rsidRPr="00B173B9">
        <w:rPr>
          <w:szCs w:val="24"/>
          <w:rtl/>
          <w:lang w:eastAsia="he-IL"/>
        </w:rPr>
        <w:t>(וראה להלן).</w:t>
      </w:r>
      <w:r w:rsidRPr="00B173B9">
        <w:rPr>
          <w:rtl/>
          <w:lang w:eastAsia="he-IL"/>
        </w:rPr>
        <w:t xml:space="preserve"> </w:t>
      </w:r>
    </w:p>
    <w:p w14:paraId="27A4EB6B" w14:textId="77777777" w:rsidR="00B173B9" w:rsidRPr="00B173B9" w:rsidRDefault="00B173B9" w:rsidP="00917A17">
      <w:pPr>
        <w:pStyle w:val="af"/>
        <w:rPr>
          <w:rtl/>
          <w:lang w:eastAsia="he-IL"/>
        </w:rPr>
      </w:pPr>
      <w:r w:rsidRPr="00B173B9">
        <w:rPr>
          <w:rtl/>
          <w:lang w:eastAsia="he-IL"/>
        </w:rPr>
        <w:t xml:space="preserve">מסקנות חוות דעתם היו מכל מקום כי יש לשלול את מסוכנותו של המשיב ובהתאם לכך יש לקבוע עקרונית כי אין מניעה לשהותו עם הילדים, אלא שמאחר שבפועל היה נתק ממושך בינו לבין הילדים נצרך כי קיום המפגשים יהיה, בשלב ראשון – למשך חמישה עשר מפגשים, בפיקוח ובליווי ולאחר מכן תיבחן, לאור חוות דעת </w:t>
      </w:r>
      <w:r w:rsidRPr="00B173B9">
        <w:rPr>
          <w:szCs w:val="24"/>
          <w:rtl/>
          <w:lang w:eastAsia="he-IL"/>
        </w:rPr>
        <w:t>(שייתן הגורם המקצועי שילווה את המפגשים),</w:t>
      </w:r>
      <w:r w:rsidRPr="00B173B9">
        <w:rPr>
          <w:rtl/>
          <w:lang w:eastAsia="he-IL"/>
        </w:rPr>
        <w:t xml:space="preserve"> הרחבתם של הסדרי השהות.</w:t>
      </w:r>
    </w:p>
    <w:p w14:paraId="7CE81FD7" w14:textId="21EEB763" w:rsidR="00B173B9" w:rsidRPr="00B173B9" w:rsidRDefault="00B173B9" w:rsidP="00917A17">
      <w:pPr>
        <w:pStyle w:val="af"/>
        <w:rPr>
          <w:rtl/>
          <w:lang w:eastAsia="he-IL"/>
        </w:rPr>
      </w:pPr>
      <w:r w:rsidRPr="00B173B9">
        <w:rPr>
          <w:rtl/>
          <w:lang w:eastAsia="he-IL"/>
        </w:rPr>
        <w:t>2</w:t>
      </w:r>
      <w:bookmarkStart w:id="2" w:name="_Hlk107153942"/>
      <w:r w:rsidRPr="00B173B9">
        <w:rPr>
          <w:rtl/>
          <w:lang w:eastAsia="he-IL"/>
        </w:rPr>
        <w:t xml:space="preserve">. בעקבות חוות דעת זו החליט בית הדין למנות את הפסיכולוג ד"ר ישראל </w:t>
      </w:r>
      <w:r w:rsidR="0050290B">
        <w:rPr>
          <w:rtl/>
          <w:lang w:eastAsia="he-IL"/>
        </w:rPr>
        <w:t>פ'</w:t>
      </w:r>
      <w:r w:rsidRPr="00B173B9">
        <w:rPr>
          <w:rtl/>
          <w:lang w:eastAsia="he-IL"/>
        </w:rPr>
        <w:t xml:space="preserve"> כ</w:t>
      </w:r>
      <w:r w:rsidRPr="00B173B9">
        <w:rPr>
          <w:rtl/>
        </w:rPr>
        <w:t>"</w:t>
      </w:r>
      <w:r w:rsidRPr="00B173B9">
        <w:rPr>
          <w:rtl/>
          <w:lang w:eastAsia="he-IL"/>
        </w:rPr>
        <w:t xml:space="preserve">גורם מקצועי שיתקיימו אצלו חמישה עשר מפגשים בין האב לילדיו ובפיקוחו". יוער כי ד"ר </w:t>
      </w:r>
      <w:r w:rsidR="0050290B">
        <w:rPr>
          <w:rtl/>
          <w:lang w:eastAsia="he-IL"/>
        </w:rPr>
        <w:t>פ'</w:t>
      </w:r>
      <w:r w:rsidRPr="00B173B9">
        <w:rPr>
          <w:rtl/>
          <w:lang w:eastAsia="he-IL"/>
        </w:rPr>
        <w:t xml:space="preserve"> לא מונה ולא התבקש לתת חוות דעת בשאלת המסוכנות. ד"ר </w:t>
      </w:r>
      <w:r w:rsidR="0050290B">
        <w:rPr>
          <w:rtl/>
          <w:lang w:eastAsia="he-IL"/>
        </w:rPr>
        <w:t>פ'</w:t>
      </w:r>
      <w:r w:rsidRPr="00B173B9">
        <w:rPr>
          <w:rtl/>
          <w:lang w:eastAsia="he-IL"/>
        </w:rPr>
        <w:t xml:space="preserve"> קיים פגישות מקדימות עם הצדדים עצמם, פגישות שבית הדין אומנם לא הורה עליהן אך מובן מאליו שיכול היה ד"ר </w:t>
      </w:r>
      <w:r w:rsidR="0050290B">
        <w:rPr>
          <w:rFonts w:hint="cs"/>
          <w:rtl/>
          <w:lang w:eastAsia="he-IL"/>
        </w:rPr>
        <w:t>פ'</w:t>
      </w:r>
      <w:r w:rsidRPr="00B173B9">
        <w:rPr>
          <w:rtl/>
          <w:lang w:eastAsia="he-IL"/>
        </w:rPr>
        <w:t xml:space="preserve"> לקיימן לפי שיקול דעתו המקצועי כהכנה למפגשים </w:t>
      </w:r>
      <w:proofErr w:type="spellStart"/>
      <w:r w:rsidRPr="00B173B9">
        <w:rPr>
          <w:rtl/>
          <w:lang w:eastAsia="he-IL"/>
        </w:rPr>
        <w:t>שיפוקחו</w:t>
      </w:r>
      <w:proofErr w:type="spellEnd"/>
      <w:r w:rsidRPr="00B173B9">
        <w:rPr>
          <w:rtl/>
          <w:lang w:eastAsia="he-IL"/>
        </w:rPr>
        <w:t xml:space="preserve"> על ידו. לאחר המפגש הראשון של ד"ר </w:t>
      </w:r>
      <w:r w:rsidR="0050290B">
        <w:rPr>
          <w:rtl/>
          <w:lang w:eastAsia="he-IL"/>
        </w:rPr>
        <w:t>פ'</w:t>
      </w:r>
      <w:r w:rsidRPr="00B173B9">
        <w:rPr>
          <w:rtl/>
          <w:lang w:eastAsia="he-IL"/>
        </w:rPr>
        <w:t xml:space="preserve"> עם המערערת הגישה זו בקשה לבית הדין לבטל את מינויו בטענה כי למדה מהמפגש כי ד"ר </w:t>
      </w:r>
      <w:r w:rsidR="0050290B">
        <w:rPr>
          <w:rtl/>
          <w:lang w:eastAsia="he-IL"/>
        </w:rPr>
        <w:t>פ'</w:t>
      </w:r>
      <w:r w:rsidRPr="00B173B9">
        <w:rPr>
          <w:rtl/>
          <w:lang w:eastAsia="he-IL"/>
        </w:rPr>
        <w:t xml:space="preserve"> גיבש מראש עמדה המקבלת את גרסת המשיב </w:t>
      </w:r>
      <w:r w:rsidRPr="00B173B9">
        <w:rPr>
          <w:szCs w:val="24"/>
          <w:rtl/>
          <w:lang w:eastAsia="he-IL"/>
        </w:rPr>
        <w:t>("אמר לה כי לא יערוך חוות דעת אלא רק ינסה לעזור לאב להשתקם ולאחר חמש פגישות, אם זה יסתדר, יכול האיש לראות את הילדים ללא פיקוח"; "בית הדין לא מינה אותו בשביל להגיש חוות דעת [...] רק בשביל לעזור לאב [...]"; "ציין כי הוא דיבר עם עו"ד שטרן ו'לא נראה לי שעו"ד שטרן שקרן'").</w:t>
      </w:r>
      <w:r w:rsidRPr="00B173B9">
        <w:rPr>
          <w:rtl/>
          <w:lang w:eastAsia="he-IL"/>
        </w:rPr>
        <w:t xml:space="preserve"> בית הדין ביקש את תגובת ד"ר </w:t>
      </w:r>
      <w:r w:rsidR="0050290B">
        <w:rPr>
          <w:rtl/>
          <w:lang w:eastAsia="he-IL"/>
        </w:rPr>
        <w:t>פ'</w:t>
      </w:r>
      <w:r w:rsidRPr="00B173B9">
        <w:rPr>
          <w:rtl/>
          <w:lang w:eastAsia="he-IL"/>
        </w:rPr>
        <w:t xml:space="preserve"> שאישר כי הבהיר למערערת "שתפקידי הינו לעזר לאב ולילדים ליצור קשר מחודש, אך כי איני מקבל על עצמי לקיים 'פיקוח'" והוסיף: </w:t>
      </w:r>
    </w:p>
    <w:p w14:paraId="701A6F3E" w14:textId="2999BA21" w:rsidR="00B173B9" w:rsidRPr="00B173B9" w:rsidRDefault="00B173B9" w:rsidP="007D2A17">
      <w:pPr>
        <w:pStyle w:val="aa"/>
        <w:rPr>
          <w:rtl/>
          <w:lang w:eastAsia="he-IL"/>
        </w:rPr>
      </w:pPr>
      <w:r w:rsidRPr="00B173B9">
        <w:rPr>
          <w:rtl/>
          <w:lang w:eastAsia="he-IL"/>
        </w:rPr>
        <w:t xml:space="preserve">אין לי המערכת </w:t>
      </w:r>
      <w:r w:rsidRPr="00B173B9">
        <w:rPr>
          <w:szCs w:val="24"/>
          <w:rtl/>
          <w:lang w:eastAsia="he-IL"/>
        </w:rPr>
        <w:t xml:space="preserve">(המסגרת) </w:t>
      </w:r>
      <w:r w:rsidRPr="00B173B9">
        <w:rPr>
          <w:rtl/>
          <w:lang w:eastAsia="he-IL"/>
        </w:rPr>
        <w:t>הנחוצה לקיים 'פיקוח'. כפי הידוע, אני פסיכולוג קליני, בעל נ</w:t>
      </w:r>
      <w:r w:rsidR="00917A17">
        <w:rPr>
          <w:rFonts w:hint="cs"/>
          <w:rtl/>
          <w:lang w:eastAsia="he-IL"/>
        </w:rPr>
        <w:t>י</w:t>
      </w:r>
      <w:r w:rsidRPr="00B173B9">
        <w:rPr>
          <w:rtl/>
          <w:lang w:eastAsia="he-IL"/>
        </w:rPr>
        <w:t xml:space="preserve">סיון </w:t>
      </w:r>
      <w:r w:rsidRPr="00B173B9">
        <w:rPr>
          <w:szCs w:val="24"/>
          <w:rtl/>
          <w:lang w:eastAsia="he-IL"/>
        </w:rPr>
        <w:t xml:space="preserve">(לא מועט) </w:t>
      </w:r>
      <w:r w:rsidRPr="00B173B9">
        <w:rPr>
          <w:rtl/>
          <w:lang w:eastAsia="he-IL"/>
        </w:rPr>
        <w:t xml:space="preserve">בלעזור להורים וילדים </w:t>
      </w:r>
      <w:r w:rsidR="00917A17">
        <w:rPr>
          <w:rtl/>
          <w:lang w:eastAsia="he-IL"/>
        </w:rPr>
        <w:t>לקיים</w:t>
      </w:r>
      <w:r w:rsidRPr="00B173B9">
        <w:rPr>
          <w:rtl/>
          <w:lang w:eastAsia="he-IL"/>
        </w:rPr>
        <w:t xml:space="preserve"> מערכות יחסים, ולתקן ש</w:t>
      </w:r>
      <w:r w:rsidR="00917A17">
        <w:rPr>
          <w:rFonts w:hint="cs"/>
          <w:rtl/>
          <w:lang w:eastAsia="he-IL"/>
        </w:rPr>
        <w:t>י</w:t>
      </w:r>
      <w:r w:rsidRPr="00B173B9">
        <w:rPr>
          <w:rtl/>
          <w:lang w:eastAsia="he-IL"/>
        </w:rPr>
        <w:t>בושים המופיעים ביחסיהם. אם מתגלה בעיה פסיכופתולוגית, כמובן כי אתי</w:t>
      </w:r>
      <w:r w:rsidR="00917A17">
        <w:rPr>
          <w:rFonts w:hint="cs"/>
          <w:rtl/>
          <w:lang w:eastAsia="he-IL"/>
        </w:rPr>
        <w:t>י</w:t>
      </w:r>
      <w:r w:rsidRPr="00B173B9">
        <w:rPr>
          <w:rtl/>
          <w:lang w:eastAsia="he-IL"/>
        </w:rPr>
        <w:t>חס, כפי אחריותי.</w:t>
      </w:r>
    </w:p>
    <w:p w14:paraId="412A8C58" w14:textId="77777777" w:rsidR="00B173B9" w:rsidRPr="00B173B9" w:rsidRDefault="00B173B9" w:rsidP="00917A17">
      <w:pPr>
        <w:pStyle w:val="af"/>
        <w:rPr>
          <w:rtl/>
          <w:lang w:eastAsia="he-IL"/>
        </w:rPr>
      </w:pPr>
      <w:r w:rsidRPr="00B173B9">
        <w:rPr>
          <w:rtl/>
          <w:lang w:eastAsia="he-IL"/>
        </w:rPr>
        <w:t>כן הבהיר:</w:t>
      </w:r>
    </w:p>
    <w:p w14:paraId="1856D853" w14:textId="00BB314B" w:rsidR="00B173B9" w:rsidRPr="00B173B9" w:rsidRDefault="00B173B9" w:rsidP="007D2A17">
      <w:pPr>
        <w:pStyle w:val="aa"/>
        <w:rPr>
          <w:rtl/>
          <w:lang w:eastAsia="he-IL"/>
        </w:rPr>
      </w:pPr>
      <w:r w:rsidRPr="00B173B9">
        <w:rPr>
          <w:rtl/>
          <w:lang w:eastAsia="he-IL"/>
        </w:rPr>
        <w:t>אין לי עמדה לגבי השאלה של האחריות של האב לגבי המעשים אשר הוא הואשם בהם. לא נתבקשתי על ידי כבוד בית הדין לבד</w:t>
      </w:r>
      <w:r w:rsidR="00707D71">
        <w:rPr>
          <w:rFonts w:hint="cs"/>
          <w:rtl/>
          <w:lang w:eastAsia="he-IL"/>
        </w:rPr>
        <w:t>ו</w:t>
      </w:r>
      <w:r w:rsidRPr="00B173B9">
        <w:rPr>
          <w:rtl/>
          <w:lang w:eastAsia="he-IL"/>
        </w:rPr>
        <w:t xml:space="preserve">ק את טענות האם, ולא הוסמכתי לערך תהליכי </w:t>
      </w:r>
      <w:proofErr w:type="spellStart"/>
      <w:r w:rsidRPr="00B173B9">
        <w:rPr>
          <w:rtl/>
          <w:lang w:eastAsia="he-IL"/>
        </w:rPr>
        <w:t>פסיכודיאגנוסטיקה</w:t>
      </w:r>
      <w:proofErr w:type="spellEnd"/>
      <w:r w:rsidRPr="00B173B9">
        <w:rPr>
          <w:rtl/>
          <w:lang w:eastAsia="he-IL"/>
        </w:rPr>
        <w:t xml:space="preserve"> לאב, לאם, או לילדים הקטינים. </w:t>
      </w:r>
    </w:p>
    <w:p w14:paraId="56B59F26" w14:textId="5A032809" w:rsidR="00B173B9" w:rsidRPr="00B173B9" w:rsidRDefault="00B173B9" w:rsidP="007D2A17">
      <w:pPr>
        <w:pStyle w:val="af"/>
        <w:rPr>
          <w:rtl/>
          <w:lang w:eastAsia="he-IL"/>
        </w:rPr>
      </w:pPr>
      <w:r w:rsidRPr="00B173B9">
        <w:rPr>
          <w:rtl/>
          <w:lang w:eastAsia="he-IL"/>
        </w:rPr>
        <w:lastRenderedPageBreak/>
        <w:t xml:space="preserve"> בית הדין מצידו הבהיר כי הוא סומך על ד"ר </w:t>
      </w:r>
      <w:r w:rsidR="0050290B">
        <w:rPr>
          <w:rtl/>
          <w:lang w:eastAsia="he-IL"/>
        </w:rPr>
        <w:t>פ'</w:t>
      </w:r>
      <w:r w:rsidRPr="00B173B9">
        <w:rPr>
          <w:rtl/>
          <w:lang w:eastAsia="he-IL"/>
        </w:rPr>
        <w:t xml:space="preserve"> ודחה את דרישותיה של המערערת להחלפתו. מכל מקום הבהיר בית הדין בהחלטה נוספת כי הוא סמוך ובטוח שד"ר </w:t>
      </w:r>
      <w:r w:rsidR="0050290B">
        <w:rPr>
          <w:rtl/>
          <w:lang w:eastAsia="he-IL"/>
        </w:rPr>
        <w:t>פ'</w:t>
      </w:r>
      <w:r w:rsidRPr="00B173B9">
        <w:rPr>
          <w:rtl/>
          <w:lang w:eastAsia="he-IL"/>
        </w:rPr>
        <w:t xml:space="preserve"> ייתן לו חוות דעת לאחר חמישה עשר המפגשים.</w:t>
      </w:r>
    </w:p>
    <w:p w14:paraId="10A75B16" w14:textId="68825CA7" w:rsidR="00B173B9" w:rsidRPr="00B173B9" w:rsidRDefault="00B173B9" w:rsidP="007D2A17">
      <w:pPr>
        <w:pStyle w:val="af"/>
        <w:rPr>
          <w:rtl/>
          <w:lang w:eastAsia="he-IL"/>
        </w:rPr>
      </w:pPr>
      <w:r w:rsidRPr="00B173B9">
        <w:rPr>
          <w:rtl/>
          <w:lang w:eastAsia="he-IL"/>
        </w:rPr>
        <w:t xml:space="preserve">בחוות דעתו של ד"ר </w:t>
      </w:r>
      <w:r w:rsidR="0050290B">
        <w:rPr>
          <w:rtl/>
          <w:lang w:eastAsia="he-IL"/>
        </w:rPr>
        <w:t>פ'</w:t>
      </w:r>
      <w:r w:rsidRPr="00B173B9">
        <w:rPr>
          <w:rtl/>
          <w:lang w:eastAsia="he-IL"/>
        </w:rPr>
        <w:t xml:space="preserve"> נאמר לבסוף לעניין החשש לפגיעה המינית:</w:t>
      </w:r>
    </w:p>
    <w:p w14:paraId="7F5E0C24" w14:textId="4B1714C9" w:rsidR="00B173B9" w:rsidRPr="00B173B9" w:rsidRDefault="00B173B9" w:rsidP="007D2A17">
      <w:pPr>
        <w:pStyle w:val="aa"/>
        <w:rPr>
          <w:rtl/>
          <w:lang w:eastAsia="he-IL"/>
        </w:rPr>
      </w:pPr>
      <w:r w:rsidRPr="00B173B9">
        <w:rPr>
          <w:rtl/>
          <w:lang w:eastAsia="he-IL"/>
        </w:rPr>
        <w:t>אין צורך לפרט ב</w:t>
      </w:r>
      <w:r w:rsidR="00917A17">
        <w:rPr>
          <w:rtl/>
          <w:lang w:eastAsia="he-IL"/>
        </w:rPr>
        <w:t>חוות דעת</w:t>
      </w:r>
      <w:r w:rsidRPr="00B173B9">
        <w:rPr>
          <w:rtl/>
          <w:lang w:eastAsia="he-IL"/>
        </w:rPr>
        <w:t xml:space="preserve"> זאת את המסמכים השונים הרבים בתיק זה אשר מ</w:t>
      </w:r>
      <w:r w:rsidR="00917A17">
        <w:rPr>
          <w:rtl/>
          <w:lang w:eastAsia="he-IL"/>
        </w:rPr>
        <w:t>תייחס</w:t>
      </w:r>
      <w:r w:rsidRPr="00B173B9">
        <w:rPr>
          <w:rtl/>
          <w:lang w:eastAsia="he-IL"/>
        </w:rPr>
        <w:t>ים לנושא אשר הגיעו אל</w:t>
      </w:r>
      <w:r w:rsidR="00917A17">
        <w:rPr>
          <w:rFonts w:hint="cs"/>
          <w:rtl/>
          <w:lang w:eastAsia="he-IL"/>
        </w:rPr>
        <w:t>י</w:t>
      </w:r>
      <w:r w:rsidRPr="00B173B9">
        <w:rPr>
          <w:rtl/>
          <w:lang w:eastAsia="he-IL"/>
        </w:rPr>
        <w:t xml:space="preserve">י. רק אביא את </w:t>
      </w:r>
      <w:r w:rsidR="00917A17">
        <w:rPr>
          <w:rtl/>
          <w:lang w:eastAsia="he-IL"/>
        </w:rPr>
        <w:t>סיכום</w:t>
      </w:r>
      <w:r w:rsidRPr="00B173B9">
        <w:rPr>
          <w:rtl/>
          <w:lang w:eastAsia="he-IL"/>
        </w:rPr>
        <w:t xml:space="preserve"> </w:t>
      </w:r>
      <w:r w:rsidR="00917A17">
        <w:rPr>
          <w:rtl/>
          <w:lang w:eastAsia="he-IL"/>
        </w:rPr>
        <w:t>חוות דעת</w:t>
      </w:r>
      <w:r w:rsidRPr="00B173B9">
        <w:rPr>
          <w:rtl/>
          <w:lang w:eastAsia="he-IL"/>
        </w:rPr>
        <w:t xml:space="preserve">ם של מר אברי </w:t>
      </w:r>
      <w:r w:rsidR="001932DB">
        <w:rPr>
          <w:rFonts w:hint="cs"/>
          <w:rtl/>
          <w:lang w:eastAsia="he-IL"/>
        </w:rPr>
        <w:t>ס</w:t>
      </w:r>
      <w:r w:rsidR="001932DB">
        <w:rPr>
          <w:rtl/>
          <w:lang w:eastAsia="he-IL"/>
        </w:rPr>
        <w:t>'</w:t>
      </w:r>
      <w:r w:rsidRPr="00B173B9">
        <w:rPr>
          <w:rtl/>
          <w:lang w:eastAsia="he-IL"/>
        </w:rPr>
        <w:t xml:space="preserve"> וגב' מורן </w:t>
      </w:r>
      <w:r w:rsidR="001932DB">
        <w:rPr>
          <w:rtl/>
          <w:lang w:eastAsia="he-IL"/>
        </w:rPr>
        <w:t>ד'</w:t>
      </w:r>
      <w:r w:rsidRPr="00B173B9">
        <w:rPr>
          <w:rtl/>
          <w:lang w:eastAsia="he-IL"/>
        </w:rPr>
        <w:t xml:space="preserve"> ב</w:t>
      </w:r>
      <w:r w:rsidR="00917A17">
        <w:rPr>
          <w:rtl/>
          <w:lang w:eastAsia="he-IL"/>
        </w:rPr>
        <w:t>חוות דעת</w:t>
      </w:r>
      <w:r w:rsidRPr="00B173B9">
        <w:rPr>
          <w:rtl/>
          <w:lang w:eastAsia="he-IL"/>
        </w:rPr>
        <w:t xml:space="preserve">ם מתאריך ב' שבט תשס"א, 2.2.21, אשר כבוד בית הדין </w:t>
      </w:r>
      <w:r w:rsidR="00917A17">
        <w:rPr>
          <w:rtl/>
          <w:lang w:eastAsia="he-IL"/>
        </w:rPr>
        <w:t>אימץ</w:t>
      </w:r>
      <w:r w:rsidRPr="00B173B9">
        <w:rPr>
          <w:rtl/>
          <w:lang w:eastAsia="he-IL"/>
        </w:rPr>
        <w:t>, ועל פיו פעלתי.</w:t>
      </w:r>
    </w:p>
    <w:p w14:paraId="5604C746" w14:textId="77777777" w:rsidR="00B173B9" w:rsidRPr="00B173B9" w:rsidRDefault="00B173B9" w:rsidP="007D2A17">
      <w:pPr>
        <w:pStyle w:val="af"/>
        <w:rPr>
          <w:rtl/>
          <w:lang w:eastAsia="he-IL"/>
        </w:rPr>
      </w:pPr>
      <w:r w:rsidRPr="00B173B9">
        <w:rPr>
          <w:rtl/>
          <w:lang w:eastAsia="he-IL"/>
        </w:rPr>
        <w:t>ובמסקנותיה נאמר:</w:t>
      </w:r>
    </w:p>
    <w:p w14:paraId="105DAE8F" w14:textId="39395A1E" w:rsidR="00B173B9" w:rsidRPr="00B173B9" w:rsidRDefault="00B173B9" w:rsidP="007D2A17">
      <w:pPr>
        <w:pStyle w:val="aa"/>
        <w:rPr>
          <w:rtl/>
          <w:lang w:eastAsia="he-IL"/>
        </w:rPr>
      </w:pPr>
      <w:r w:rsidRPr="00B173B9">
        <w:rPr>
          <w:rtl/>
          <w:lang w:eastAsia="he-IL"/>
        </w:rPr>
        <w:t>1.</w:t>
      </w:r>
      <w:r w:rsidRPr="00B173B9">
        <w:rPr>
          <w:rtl/>
          <w:lang w:eastAsia="he-IL"/>
        </w:rPr>
        <w:tab/>
        <w:t>הילדים הראו קשר טבעי, חם, עמוק וחיובי כלפי האב, והוא כלפיהם – כפי שנהגו ביניהם בביתם המשותף לפני ה</w:t>
      </w:r>
      <w:r w:rsidR="008857C2">
        <w:rPr>
          <w:rtl/>
          <w:lang w:eastAsia="he-IL"/>
        </w:rPr>
        <w:t>פירוד</w:t>
      </w:r>
      <w:r w:rsidRPr="00B173B9">
        <w:rPr>
          <w:rtl/>
          <w:lang w:eastAsia="he-IL"/>
        </w:rPr>
        <w:t xml:space="preserve"> וה</w:t>
      </w:r>
      <w:r w:rsidR="008857C2">
        <w:rPr>
          <w:rtl/>
          <w:lang w:eastAsia="he-IL"/>
        </w:rPr>
        <w:t>גירושין</w:t>
      </w:r>
      <w:r w:rsidRPr="00B173B9">
        <w:rPr>
          <w:rtl/>
          <w:lang w:eastAsia="he-IL"/>
        </w:rPr>
        <w:t>. אין טעם או הצדקה להמשיך בסוגי המפגשים שאני קי</w:t>
      </w:r>
      <w:r w:rsidR="00707D71">
        <w:rPr>
          <w:rFonts w:hint="cs"/>
          <w:rtl/>
          <w:lang w:eastAsia="he-IL"/>
        </w:rPr>
        <w:t>י</w:t>
      </w:r>
      <w:r w:rsidRPr="00B173B9">
        <w:rPr>
          <w:rtl/>
          <w:lang w:eastAsia="he-IL"/>
        </w:rPr>
        <w:t>מתי. לכן, אני ממליץ על קביעת הסדרי שהות רגילים ו"נורמליים" עם האב. בשלב ראשון, בימי חול בלבד, ובשלב מאוחר כולל שהות לילה. כמובן הסדרי השהות יותאמו לסדרי הל</w:t>
      </w:r>
      <w:r w:rsidR="00707D71">
        <w:rPr>
          <w:rFonts w:hint="cs"/>
          <w:rtl/>
          <w:lang w:eastAsia="he-IL"/>
        </w:rPr>
        <w:t>י</w:t>
      </w:r>
      <w:r w:rsidRPr="00B173B9">
        <w:rPr>
          <w:rtl/>
          <w:lang w:eastAsia="he-IL"/>
        </w:rPr>
        <w:t>מודים של הילדים.</w:t>
      </w:r>
    </w:p>
    <w:p w14:paraId="74FE6D87" w14:textId="42B3BB11" w:rsidR="00B173B9" w:rsidRPr="00B173B9" w:rsidRDefault="00B173B9" w:rsidP="007D2A17">
      <w:pPr>
        <w:pStyle w:val="aa"/>
        <w:rPr>
          <w:lang w:eastAsia="he-IL"/>
        </w:rPr>
      </w:pPr>
      <w:r w:rsidRPr="00B173B9">
        <w:rPr>
          <w:rtl/>
          <w:lang w:eastAsia="he-IL"/>
        </w:rPr>
        <w:t>2.</w:t>
      </w:r>
      <w:r w:rsidRPr="00B173B9">
        <w:rPr>
          <w:rtl/>
          <w:lang w:eastAsia="he-IL"/>
        </w:rPr>
        <w:tab/>
      </w:r>
      <w:r w:rsidR="00CB3DBA">
        <w:rPr>
          <w:rtl/>
          <w:lang w:eastAsia="he-IL"/>
        </w:rPr>
        <w:t>[י']</w:t>
      </w:r>
      <w:r w:rsidRPr="00B173B9">
        <w:rPr>
          <w:rtl/>
          <w:lang w:eastAsia="he-IL"/>
        </w:rPr>
        <w:t xml:space="preserve"> הוכיח כי הוא במצב פסיכולוגי קשה. לא עסקתי </w:t>
      </w:r>
      <w:r w:rsidR="007D2A17">
        <w:rPr>
          <w:rtl/>
          <w:lang w:eastAsia="he-IL"/>
        </w:rPr>
        <w:t>בבירור</w:t>
      </w:r>
      <w:r w:rsidRPr="00B173B9">
        <w:rPr>
          <w:rtl/>
          <w:lang w:eastAsia="he-IL"/>
        </w:rPr>
        <w:t xml:space="preserve"> א</w:t>
      </w:r>
      <w:r w:rsidR="00707D71">
        <w:rPr>
          <w:rFonts w:hint="cs"/>
          <w:rtl/>
          <w:lang w:eastAsia="he-IL"/>
        </w:rPr>
        <w:t>י</w:t>
      </w:r>
      <w:r w:rsidRPr="00B173B9">
        <w:rPr>
          <w:rtl/>
          <w:lang w:eastAsia="he-IL"/>
        </w:rPr>
        <w:t xml:space="preserve">תו של הנושאים הקשורים לאקטים מיניים </w:t>
      </w:r>
      <w:r w:rsidRPr="00B173B9">
        <w:rPr>
          <w:szCs w:val="24"/>
          <w:rtl/>
          <w:lang w:eastAsia="he-IL"/>
        </w:rPr>
        <w:t xml:space="preserve">(לכאורה) </w:t>
      </w:r>
      <w:r w:rsidRPr="00B173B9">
        <w:rPr>
          <w:rtl/>
          <w:lang w:eastAsia="he-IL"/>
        </w:rPr>
        <w:t xml:space="preserve">בין אביו ובינו. מר </w:t>
      </w:r>
      <w:r w:rsidR="00142A3B">
        <w:rPr>
          <w:rFonts w:hint="cs"/>
          <w:rtl/>
          <w:lang w:eastAsia="he-IL"/>
        </w:rPr>
        <w:t>[פלוני],</w:t>
      </w:r>
      <w:r w:rsidRPr="00B173B9">
        <w:rPr>
          <w:rtl/>
          <w:lang w:eastAsia="he-IL"/>
        </w:rPr>
        <w:t xml:space="preserve"> האב, מכחיש את כל התלונות בנושא. לא בדקתי ולא חקרתי מה גורם לילד את מצבו הפסיכולוגי.</w:t>
      </w:r>
      <w:r w:rsidRPr="00B173B9">
        <w:rPr>
          <w:b/>
          <w:bCs/>
          <w:rtl/>
          <w:lang w:eastAsia="he-IL"/>
        </w:rPr>
        <w:t xml:space="preserve"> אני ממליץ כי חוקר יבד</w:t>
      </w:r>
      <w:r w:rsidR="00707D71">
        <w:rPr>
          <w:rFonts w:hint="cs"/>
          <w:b/>
          <w:bCs/>
          <w:rtl/>
          <w:lang w:eastAsia="he-IL"/>
        </w:rPr>
        <w:t>ו</w:t>
      </w:r>
      <w:r w:rsidRPr="00B173B9">
        <w:rPr>
          <w:b/>
          <w:bCs/>
          <w:rtl/>
          <w:lang w:eastAsia="he-IL"/>
        </w:rPr>
        <w:t xml:space="preserve">ק את כל </w:t>
      </w:r>
      <w:proofErr w:type="spellStart"/>
      <w:r w:rsidRPr="00B173B9">
        <w:rPr>
          <w:b/>
          <w:bCs/>
          <w:rtl/>
          <w:lang w:eastAsia="he-IL"/>
        </w:rPr>
        <w:t>ההבטים</w:t>
      </w:r>
      <w:proofErr w:type="spellEnd"/>
      <w:r w:rsidRPr="00B173B9">
        <w:rPr>
          <w:b/>
          <w:bCs/>
          <w:rtl/>
          <w:lang w:eastAsia="he-IL"/>
        </w:rPr>
        <w:t xml:space="preserve"> של הנושא לעומק</w:t>
      </w:r>
      <w:r w:rsidRPr="00B173B9">
        <w:rPr>
          <w:rtl/>
          <w:lang w:eastAsia="he-IL"/>
        </w:rPr>
        <w:t xml:space="preserve">. </w:t>
      </w:r>
    </w:p>
    <w:p w14:paraId="5FBCBC1E" w14:textId="236F5276" w:rsidR="00B173B9" w:rsidRPr="00B173B9" w:rsidRDefault="00B173B9" w:rsidP="007D2A17">
      <w:pPr>
        <w:pStyle w:val="aa"/>
        <w:rPr>
          <w:lang w:eastAsia="he-IL"/>
        </w:rPr>
      </w:pPr>
      <w:r w:rsidRPr="00B173B9">
        <w:rPr>
          <w:rtl/>
          <w:lang w:eastAsia="he-IL"/>
        </w:rPr>
        <w:t>3.</w:t>
      </w:r>
      <w:r w:rsidRPr="00B173B9">
        <w:rPr>
          <w:rtl/>
          <w:lang w:eastAsia="he-IL"/>
        </w:rPr>
        <w:tab/>
        <w:t>מכיו</w:t>
      </w:r>
      <w:r w:rsidR="00707D71">
        <w:rPr>
          <w:rFonts w:hint="cs"/>
          <w:rtl/>
          <w:lang w:eastAsia="he-IL"/>
        </w:rPr>
        <w:t>ו</w:t>
      </w:r>
      <w:r w:rsidRPr="00B173B9">
        <w:rPr>
          <w:rtl/>
          <w:lang w:eastAsia="he-IL"/>
        </w:rPr>
        <w:t xml:space="preserve">ן שהילדים עברו תקופה ממושכת של קונפליקט, מתחים, ו"בלבולים", יש הצדקה לאפשר להם </w:t>
      </w:r>
      <w:r w:rsidRPr="00B173B9">
        <w:rPr>
          <w:b/>
          <w:bCs/>
          <w:rtl/>
          <w:lang w:eastAsia="he-IL"/>
        </w:rPr>
        <w:t>מפגש פסיכולוגי</w:t>
      </w:r>
      <w:r w:rsidRPr="00B173B9">
        <w:rPr>
          <w:rtl/>
          <w:lang w:eastAsia="he-IL"/>
        </w:rPr>
        <w:t xml:space="preserve"> </w:t>
      </w:r>
      <w:proofErr w:type="spellStart"/>
      <w:r w:rsidRPr="00B173B9">
        <w:rPr>
          <w:rtl/>
          <w:lang w:eastAsia="he-IL"/>
        </w:rPr>
        <w:t>חד</w:t>
      </w:r>
      <w:r w:rsidRPr="00B173B9">
        <w:rPr>
          <w:rFonts w:ascii="FrankRuehl" w:hAnsi="FrankRuehl"/>
          <w:rtl/>
          <w:lang w:eastAsia="he-IL"/>
        </w:rPr>
        <w:t>־</w:t>
      </w:r>
      <w:r w:rsidRPr="00B173B9">
        <w:rPr>
          <w:rtl/>
          <w:lang w:eastAsia="he-IL"/>
        </w:rPr>
        <w:t>שבועי</w:t>
      </w:r>
      <w:proofErr w:type="spellEnd"/>
      <w:r w:rsidRPr="00B173B9">
        <w:rPr>
          <w:rtl/>
          <w:lang w:eastAsia="he-IL"/>
        </w:rPr>
        <w:t xml:space="preserve"> קבוצתי לברור ולבון נושאים משפחתיים משותפים ופרטניים. מדי פעם אף יוזמנו האב או האם להשתתף.</w:t>
      </w:r>
    </w:p>
    <w:p w14:paraId="6689B046" w14:textId="5197736F" w:rsidR="00B173B9" w:rsidRPr="00B173B9" w:rsidRDefault="00B173B9" w:rsidP="007D2A17">
      <w:pPr>
        <w:pStyle w:val="aa"/>
        <w:rPr>
          <w:lang w:eastAsia="he-IL"/>
        </w:rPr>
      </w:pPr>
      <w:r w:rsidRPr="00B173B9">
        <w:rPr>
          <w:rtl/>
          <w:lang w:eastAsia="he-IL"/>
        </w:rPr>
        <w:t>3.</w:t>
      </w:r>
      <w:r w:rsidRPr="00B173B9">
        <w:rPr>
          <w:rtl/>
          <w:lang w:eastAsia="he-IL"/>
        </w:rPr>
        <w:tab/>
        <w:t>אני חוזר ומדגיש: לא ב</w:t>
      </w:r>
      <w:r w:rsidR="00707D71">
        <w:rPr>
          <w:rFonts w:hint="cs"/>
          <w:rtl/>
          <w:lang w:eastAsia="he-IL"/>
        </w:rPr>
        <w:t>י</w:t>
      </w:r>
      <w:r w:rsidRPr="00B173B9">
        <w:rPr>
          <w:rtl/>
          <w:lang w:eastAsia="he-IL"/>
        </w:rPr>
        <w:t xml:space="preserve">צעתי תהליכי אבחון או אבחנה – לא לאב, לא לאם, ולא לילדים. כן התרשמתי מילדים מתפקדים. כמו כן, התרשמתי כי </w:t>
      </w:r>
      <w:r w:rsidR="00CB3DBA">
        <w:rPr>
          <w:rtl/>
          <w:lang w:eastAsia="he-IL"/>
        </w:rPr>
        <w:t>[י']</w:t>
      </w:r>
      <w:r w:rsidRPr="00B173B9">
        <w:rPr>
          <w:rtl/>
          <w:lang w:eastAsia="he-IL"/>
        </w:rPr>
        <w:t xml:space="preserve"> במצוקה. לפתרון המצוקה יש עדיפות עליונה, והוא ישפיע על התפתחות הפרסונות הבוגרות של ארבעת הקטינים ועתידם בכל תחומי החיים. </w:t>
      </w:r>
    </w:p>
    <w:p w14:paraId="4B3C646A" w14:textId="0D09081C" w:rsidR="00B173B9" w:rsidRPr="00B173B9" w:rsidRDefault="00B173B9" w:rsidP="007D2A17">
      <w:pPr>
        <w:pStyle w:val="ae"/>
      </w:pPr>
      <w:r w:rsidRPr="00B173B9">
        <w:rPr>
          <w:rtl/>
        </w:rPr>
        <w:t>ו.</w:t>
      </w:r>
      <w:r w:rsidRPr="00B173B9">
        <w:rPr>
          <w:rtl/>
        </w:rPr>
        <w:tab/>
        <w:t xml:space="preserve">בית הדין ביקש את תגובת המערערת לחוות הדעת, זו מצידה התנגדה והפנתה לחוות הדעת שגרסו כי המשיב אכן פגע מינית בבן </w:t>
      </w:r>
      <w:r w:rsidR="00CB3DBA">
        <w:rPr>
          <w:rtl/>
        </w:rPr>
        <w:t>[י']</w:t>
      </w:r>
      <w:r w:rsidRPr="00B173B9">
        <w:rPr>
          <w:rtl/>
        </w:rPr>
        <w:t xml:space="preserve"> וכי נשקפת ממנו סכנה. בית הדין ביקש את תגובת ד"ר </w:t>
      </w:r>
      <w:r w:rsidR="0050290B">
        <w:rPr>
          <w:rtl/>
        </w:rPr>
        <w:t>פ'</w:t>
      </w:r>
      <w:r w:rsidRPr="00B173B9">
        <w:rPr>
          <w:rtl/>
        </w:rPr>
        <w:t xml:space="preserve"> לדברים, וזה הגיב:</w:t>
      </w:r>
    </w:p>
    <w:p w14:paraId="66E5216E" w14:textId="77777777" w:rsidR="00B173B9" w:rsidRPr="00B173B9" w:rsidRDefault="00B173B9" w:rsidP="007D2A17">
      <w:pPr>
        <w:pStyle w:val="aa"/>
        <w:rPr>
          <w:rtl/>
          <w:lang w:eastAsia="he-IL"/>
        </w:rPr>
      </w:pPr>
      <w:r w:rsidRPr="00B173B9">
        <w:rPr>
          <w:rtl/>
          <w:lang w:eastAsia="he-IL"/>
        </w:rPr>
        <w:t xml:space="preserve">אין בדעתי </w:t>
      </w:r>
      <w:proofErr w:type="spellStart"/>
      <w:r w:rsidRPr="00B173B9">
        <w:rPr>
          <w:rtl/>
          <w:lang w:eastAsia="he-IL"/>
        </w:rPr>
        <w:t>להכנס</w:t>
      </w:r>
      <w:proofErr w:type="spellEnd"/>
      <w:r w:rsidRPr="00B173B9">
        <w:rPr>
          <w:rtl/>
          <w:lang w:eastAsia="he-IL"/>
        </w:rPr>
        <w:t xml:space="preserve"> לפולמוס לגבי אשר כתבתי ולגבי אשר המלצתי, כי דברי התבססו על המציאות </w:t>
      </w:r>
      <w:proofErr w:type="spellStart"/>
      <w:r w:rsidRPr="00B173B9">
        <w:rPr>
          <w:rtl/>
          <w:lang w:eastAsia="he-IL"/>
        </w:rPr>
        <w:t>והמלצותי</w:t>
      </w:r>
      <w:proofErr w:type="spellEnd"/>
      <w:r w:rsidRPr="00B173B9">
        <w:rPr>
          <w:rtl/>
          <w:lang w:eastAsia="he-IL"/>
        </w:rPr>
        <w:t xml:space="preserve"> הינן הגיוניות ונובעות מהממצאים. לכן, אגיב באופן חד וחלק, וסְכֶמֵתִי. והרי תגובתי. </w:t>
      </w:r>
    </w:p>
    <w:p w14:paraId="7F405A84" w14:textId="749001C8" w:rsidR="00B173B9" w:rsidRPr="00B173B9" w:rsidRDefault="00B173B9" w:rsidP="007D2A17">
      <w:pPr>
        <w:pStyle w:val="aa"/>
        <w:ind w:left="1191"/>
        <w:rPr>
          <w:lang w:eastAsia="he-IL"/>
        </w:rPr>
      </w:pPr>
      <w:r w:rsidRPr="00B173B9">
        <w:rPr>
          <w:rtl/>
          <w:lang w:eastAsia="he-IL"/>
        </w:rPr>
        <w:t>1. כבוד בית הדין דרש שאקי</w:t>
      </w:r>
      <w:r w:rsidR="00707D71">
        <w:rPr>
          <w:rFonts w:hint="cs"/>
          <w:rtl/>
          <w:lang w:eastAsia="he-IL"/>
        </w:rPr>
        <w:t>י</w:t>
      </w:r>
      <w:r w:rsidRPr="00B173B9">
        <w:rPr>
          <w:rtl/>
          <w:lang w:eastAsia="he-IL"/>
        </w:rPr>
        <w:t xml:space="preserve">ם אצלי מפגשים בין האב ובין ארבעת הילדים [...] וכך עשיתי, ופקחתי על המפגשים כפי שפרטתי בחות הדעת. </w:t>
      </w:r>
    </w:p>
    <w:p w14:paraId="62DD66D2" w14:textId="64B6BDAD" w:rsidR="00B173B9" w:rsidRPr="00B173B9" w:rsidRDefault="00B173B9" w:rsidP="007D2A17">
      <w:pPr>
        <w:pStyle w:val="aa"/>
        <w:ind w:left="1191"/>
        <w:rPr>
          <w:lang w:eastAsia="he-IL"/>
        </w:rPr>
      </w:pPr>
      <w:r w:rsidRPr="00B173B9">
        <w:rPr>
          <w:rtl/>
          <w:lang w:eastAsia="he-IL"/>
        </w:rPr>
        <w:t>2.</w:t>
      </w:r>
      <w:r w:rsidRPr="00B173B9">
        <w:rPr>
          <w:rtl/>
          <w:lang w:eastAsia="he-IL"/>
        </w:rPr>
        <w:tab/>
        <w:t>לא נדרשתי, ולא ב</w:t>
      </w:r>
      <w:r w:rsidR="00707D71">
        <w:rPr>
          <w:rFonts w:hint="cs"/>
          <w:rtl/>
          <w:lang w:eastAsia="he-IL"/>
        </w:rPr>
        <w:t>י</w:t>
      </w:r>
      <w:r w:rsidRPr="00B173B9">
        <w:rPr>
          <w:rtl/>
          <w:lang w:eastAsia="he-IL"/>
        </w:rPr>
        <w:t>צעתי תהליכי אבחון או תרפיה. ולכן, לא ח</w:t>
      </w:r>
      <w:r w:rsidR="00707D71">
        <w:rPr>
          <w:rFonts w:hint="cs"/>
          <w:rtl/>
          <w:lang w:eastAsia="he-IL"/>
        </w:rPr>
        <w:t>יו</w:t>
      </w:r>
      <w:r w:rsidRPr="00B173B9">
        <w:rPr>
          <w:rtl/>
          <w:lang w:eastAsia="he-IL"/>
        </w:rPr>
        <w:t>ויתי דעתי על אישיותם של האב, האם, או ארבעת הילדים [...]</w:t>
      </w:r>
    </w:p>
    <w:p w14:paraId="62BE83A4" w14:textId="1D742B38" w:rsidR="00B173B9" w:rsidRPr="00B173B9" w:rsidRDefault="00B173B9" w:rsidP="007D2A17">
      <w:pPr>
        <w:pStyle w:val="aa"/>
        <w:ind w:left="1191"/>
        <w:rPr>
          <w:lang w:eastAsia="he-IL"/>
        </w:rPr>
      </w:pPr>
      <w:r w:rsidRPr="00B173B9">
        <w:rPr>
          <w:rtl/>
          <w:lang w:eastAsia="he-IL"/>
        </w:rPr>
        <w:t>3.</w:t>
      </w:r>
      <w:r w:rsidRPr="00B173B9">
        <w:rPr>
          <w:rtl/>
          <w:lang w:eastAsia="he-IL"/>
        </w:rPr>
        <w:tab/>
        <w:t>ראיתי ארבעה ילדים מתפקדים, אינטליגנטים ומתורבתים. של</w:t>
      </w:r>
      <w:r w:rsidR="00707D71">
        <w:rPr>
          <w:rFonts w:hint="cs"/>
          <w:rtl/>
          <w:lang w:eastAsia="he-IL"/>
        </w:rPr>
        <w:t>ו</w:t>
      </w:r>
      <w:r w:rsidRPr="00B173B9">
        <w:rPr>
          <w:rtl/>
          <w:lang w:eastAsia="he-IL"/>
        </w:rPr>
        <w:t>שה מהם קי</w:t>
      </w:r>
      <w:r w:rsidR="00707D71">
        <w:rPr>
          <w:rFonts w:hint="cs"/>
          <w:rtl/>
          <w:lang w:eastAsia="he-IL"/>
        </w:rPr>
        <w:t>י</w:t>
      </w:r>
      <w:r w:rsidRPr="00B173B9">
        <w:rPr>
          <w:rtl/>
          <w:lang w:eastAsia="he-IL"/>
        </w:rPr>
        <w:t>מו אינטראקציות חיובית עם האב. שני ילדים הביעו והראו להיטות לקשר עם האב. אחת הביעה אמביו</w:t>
      </w:r>
      <w:r w:rsidR="00707D71">
        <w:rPr>
          <w:rFonts w:hint="cs"/>
          <w:rtl/>
          <w:lang w:eastAsia="he-IL"/>
        </w:rPr>
        <w:t>ו</w:t>
      </w:r>
      <w:r w:rsidRPr="00B173B9">
        <w:rPr>
          <w:rtl/>
          <w:lang w:eastAsia="he-IL"/>
        </w:rPr>
        <w:t xml:space="preserve">לנטיות במידת מה, אך התבטאה והתנהלה באופן פוזיטיבי </w:t>
      </w:r>
      <w:r w:rsidRPr="00B173B9">
        <w:rPr>
          <w:szCs w:val="24"/>
          <w:rtl/>
          <w:lang w:eastAsia="he-IL"/>
        </w:rPr>
        <w:t>(חיובי).</w:t>
      </w:r>
      <w:r w:rsidRPr="00B173B9">
        <w:rPr>
          <w:rtl/>
          <w:lang w:eastAsia="he-IL"/>
        </w:rPr>
        <w:t xml:space="preserve"> </w:t>
      </w:r>
    </w:p>
    <w:p w14:paraId="41CD265C" w14:textId="10E8D1C7" w:rsidR="00B173B9" w:rsidRPr="00B173B9" w:rsidRDefault="00B173B9" w:rsidP="007D2A17">
      <w:pPr>
        <w:pStyle w:val="aa"/>
        <w:ind w:left="1191"/>
        <w:rPr>
          <w:lang w:eastAsia="he-IL"/>
        </w:rPr>
      </w:pPr>
      <w:r w:rsidRPr="00B173B9">
        <w:rPr>
          <w:rtl/>
          <w:lang w:eastAsia="he-IL"/>
        </w:rPr>
        <w:lastRenderedPageBreak/>
        <w:t>4.</w:t>
      </w:r>
      <w:r w:rsidRPr="00B173B9">
        <w:rPr>
          <w:rtl/>
          <w:lang w:eastAsia="he-IL"/>
        </w:rPr>
        <w:tab/>
      </w:r>
      <w:r w:rsidR="00CB3DBA">
        <w:rPr>
          <w:rtl/>
          <w:lang w:eastAsia="he-IL"/>
        </w:rPr>
        <w:t>[י']</w:t>
      </w:r>
      <w:r w:rsidRPr="00B173B9">
        <w:rPr>
          <w:rtl/>
          <w:lang w:eastAsia="he-IL"/>
        </w:rPr>
        <w:t>, בן התשע שנים, השתתף, אך באופן מסויג. הוא ש</w:t>
      </w:r>
      <w:r w:rsidR="00707D71">
        <w:rPr>
          <w:rFonts w:hint="cs"/>
          <w:rtl/>
          <w:lang w:eastAsia="he-IL"/>
        </w:rPr>
        <w:t>י</w:t>
      </w:r>
      <w:r w:rsidRPr="00B173B9">
        <w:rPr>
          <w:rtl/>
          <w:lang w:eastAsia="he-IL"/>
        </w:rPr>
        <w:t>דר, באופן ברור, ס</w:t>
      </w:r>
      <w:r w:rsidR="00707D71">
        <w:rPr>
          <w:rFonts w:hint="cs"/>
          <w:rtl/>
          <w:lang w:eastAsia="he-IL"/>
        </w:rPr>
        <w:t>י</w:t>
      </w:r>
      <w:r w:rsidRPr="00B173B9">
        <w:rPr>
          <w:rtl/>
          <w:lang w:eastAsia="he-IL"/>
        </w:rPr>
        <w:t xml:space="preserve">מני מצוקה רציניים. הוא אף נעדר ממספר מפגשים, עם אמתלות המתקבלות על הדעת. </w:t>
      </w:r>
    </w:p>
    <w:p w14:paraId="764573F5" w14:textId="615422A9" w:rsidR="00B173B9" w:rsidRPr="00B173B9" w:rsidRDefault="00B173B9" w:rsidP="007D2A17">
      <w:pPr>
        <w:pStyle w:val="aa"/>
        <w:ind w:left="1191"/>
        <w:rPr>
          <w:lang w:eastAsia="he-IL"/>
        </w:rPr>
      </w:pPr>
      <w:r w:rsidRPr="00B173B9">
        <w:rPr>
          <w:rtl/>
          <w:lang w:eastAsia="he-IL"/>
        </w:rPr>
        <w:t>5.</w:t>
      </w:r>
      <w:r w:rsidRPr="00B173B9">
        <w:rPr>
          <w:rtl/>
          <w:lang w:eastAsia="he-IL"/>
        </w:rPr>
        <w:tab/>
        <w:t>של</w:t>
      </w:r>
      <w:r w:rsidR="008857C2">
        <w:rPr>
          <w:rFonts w:hint="cs"/>
          <w:rtl/>
          <w:lang w:eastAsia="he-IL"/>
        </w:rPr>
        <w:t>ו</w:t>
      </w:r>
      <w:r w:rsidRPr="00B173B9">
        <w:rPr>
          <w:rtl/>
          <w:lang w:eastAsia="he-IL"/>
        </w:rPr>
        <w:t>שת הילדים הרגישו "מספיק" חופשיים במצב אצלי; עד כדי כך, שהם הביעו ב</w:t>
      </w:r>
      <w:r w:rsidR="00707D71">
        <w:rPr>
          <w:rFonts w:hint="cs"/>
          <w:rtl/>
          <w:lang w:eastAsia="he-IL"/>
        </w:rPr>
        <w:t>י</w:t>
      </w:r>
      <w:r w:rsidRPr="00B173B9">
        <w:rPr>
          <w:rtl/>
          <w:lang w:eastAsia="he-IL"/>
        </w:rPr>
        <w:t>קורת על האב בנושאים מסוימים. וכך נתן להסיק כי גם ההתנהלות החיובית הי</w:t>
      </w:r>
      <w:r w:rsidR="00707D71">
        <w:rPr>
          <w:rFonts w:hint="cs"/>
          <w:rtl/>
          <w:lang w:eastAsia="he-IL"/>
        </w:rPr>
        <w:t>י</w:t>
      </w:r>
      <w:r w:rsidRPr="00B173B9">
        <w:rPr>
          <w:rtl/>
          <w:lang w:eastAsia="he-IL"/>
        </w:rPr>
        <w:t xml:space="preserve">תה אמיתית וכנה, וגם </w:t>
      </w:r>
      <w:proofErr w:type="spellStart"/>
      <w:r w:rsidRPr="00B173B9">
        <w:rPr>
          <w:rtl/>
          <w:lang w:eastAsia="he-IL"/>
        </w:rPr>
        <w:t>בטויי</w:t>
      </w:r>
      <w:proofErr w:type="spellEnd"/>
      <w:r w:rsidRPr="00B173B9">
        <w:rPr>
          <w:rtl/>
          <w:lang w:eastAsia="he-IL"/>
        </w:rPr>
        <w:t xml:space="preserve"> </w:t>
      </w:r>
      <w:proofErr w:type="spellStart"/>
      <w:r w:rsidRPr="00B173B9">
        <w:rPr>
          <w:rtl/>
          <w:lang w:eastAsia="he-IL"/>
        </w:rPr>
        <w:t>הבקורת</w:t>
      </w:r>
      <w:proofErr w:type="spellEnd"/>
      <w:r w:rsidRPr="00B173B9">
        <w:rPr>
          <w:rtl/>
          <w:lang w:eastAsia="he-IL"/>
        </w:rPr>
        <w:t xml:space="preserve"> היו אמיתיים וכנים [...]</w:t>
      </w:r>
    </w:p>
    <w:p w14:paraId="617E645B" w14:textId="77777777" w:rsidR="00B173B9" w:rsidRPr="00B173B9" w:rsidRDefault="00B173B9" w:rsidP="007D2A17">
      <w:pPr>
        <w:pStyle w:val="aa"/>
        <w:rPr>
          <w:lang w:eastAsia="he-IL"/>
        </w:rPr>
      </w:pPr>
      <w:r w:rsidRPr="00B173B9">
        <w:rPr>
          <w:rtl/>
          <w:lang w:eastAsia="he-IL"/>
        </w:rPr>
        <w:t>א.</w:t>
      </w:r>
      <w:r w:rsidRPr="00B173B9">
        <w:rPr>
          <w:rtl/>
          <w:lang w:eastAsia="he-IL"/>
        </w:rPr>
        <w:tab/>
        <w:t xml:space="preserve">הפועל היוצא מן המפגשים היה ברור: </w:t>
      </w:r>
    </w:p>
    <w:p w14:paraId="48DCD5B1" w14:textId="3C78B10C" w:rsidR="00B173B9" w:rsidRPr="00B173B9" w:rsidRDefault="00B173B9" w:rsidP="007D2A17">
      <w:pPr>
        <w:pStyle w:val="aa"/>
        <w:rPr>
          <w:lang w:eastAsia="he-IL"/>
        </w:rPr>
      </w:pPr>
      <w:r w:rsidRPr="00B173B9">
        <w:rPr>
          <w:rtl/>
          <w:lang w:eastAsia="he-IL"/>
        </w:rPr>
        <w:t xml:space="preserve">יש צורך, דחוף, להסדיר סדרים נורמליים </w:t>
      </w:r>
      <w:r w:rsidRPr="00B173B9">
        <w:rPr>
          <w:szCs w:val="24"/>
          <w:rtl/>
          <w:lang w:eastAsia="he-IL"/>
        </w:rPr>
        <w:t>(בהתחשב במציאות של ה</w:t>
      </w:r>
      <w:r w:rsidR="008857C2">
        <w:rPr>
          <w:szCs w:val="24"/>
          <w:rtl/>
          <w:lang w:eastAsia="he-IL"/>
        </w:rPr>
        <w:t>גירושין</w:t>
      </w:r>
      <w:r w:rsidRPr="00B173B9">
        <w:rPr>
          <w:szCs w:val="24"/>
          <w:rtl/>
          <w:lang w:eastAsia="he-IL"/>
        </w:rPr>
        <w:t xml:space="preserve">) </w:t>
      </w:r>
      <w:r w:rsidRPr="00B173B9">
        <w:rPr>
          <w:rtl/>
          <w:lang w:eastAsia="he-IL"/>
        </w:rPr>
        <w:t xml:space="preserve">של שהות הילדים עם האב – לטובתם הרגשית, האישית וההתפתחותית. כמו כן, לטובתם, שיוכלו </w:t>
      </w:r>
      <w:proofErr w:type="spellStart"/>
      <w:r w:rsidRPr="00B173B9">
        <w:rPr>
          <w:rtl/>
          <w:lang w:eastAsia="he-IL"/>
        </w:rPr>
        <w:t>להפגש</w:t>
      </w:r>
      <w:proofErr w:type="spellEnd"/>
      <w:r w:rsidRPr="00B173B9">
        <w:rPr>
          <w:rtl/>
          <w:lang w:eastAsia="he-IL"/>
        </w:rPr>
        <w:t xml:space="preserve"> עם הוריו של מר </w:t>
      </w:r>
      <w:r w:rsidR="008857C2">
        <w:rPr>
          <w:rFonts w:hint="cs"/>
          <w:rtl/>
          <w:lang w:eastAsia="he-IL"/>
        </w:rPr>
        <w:t>[פלוני]</w:t>
      </w:r>
      <w:r w:rsidRPr="00B173B9">
        <w:rPr>
          <w:rtl/>
          <w:lang w:eastAsia="he-IL"/>
        </w:rPr>
        <w:t xml:space="preserve">, הסבים הביולוגיים שלהם. </w:t>
      </w:r>
    </w:p>
    <w:p w14:paraId="5AFED0F3" w14:textId="631A038B" w:rsidR="00B173B9" w:rsidRPr="00B173B9" w:rsidRDefault="00B173B9" w:rsidP="007D2A17">
      <w:pPr>
        <w:pStyle w:val="aa"/>
        <w:rPr>
          <w:rtl/>
          <w:lang w:eastAsia="he-IL"/>
        </w:rPr>
      </w:pPr>
      <w:r w:rsidRPr="00B173B9">
        <w:rPr>
          <w:rtl/>
          <w:lang w:eastAsia="he-IL"/>
        </w:rPr>
        <w:t>כמו כן, היה ברור כשמש מח</w:t>
      </w:r>
      <w:r w:rsidR="00707D71">
        <w:rPr>
          <w:rFonts w:hint="cs"/>
          <w:rtl/>
          <w:lang w:eastAsia="he-IL"/>
        </w:rPr>
        <w:t>ו</w:t>
      </w:r>
      <w:r w:rsidRPr="00B173B9">
        <w:rPr>
          <w:rtl/>
          <w:lang w:eastAsia="he-IL"/>
        </w:rPr>
        <w:t>ות דעתי כי יש צורך, עוד יותר דחוף, להתי</w:t>
      </w:r>
      <w:r w:rsidR="00707D71">
        <w:rPr>
          <w:rFonts w:hint="cs"/>
          <w:rtl/>
          <w:lang w:eastAsia="he-IL"/>
        </w:rPr>
        <w:t>י</w:t>
      </w:r>
      <w:r w:rsidRPr="00B173B9">
        <w:rPr>
          <w:rtl/>
          <w:lang w:eastAsia="he-IL"/>
        </w:rPr>
        <w:t xml:space="preserve">חס ולטפל במצוקה של </w:t>
      </w:r>
      <w:r w:rsidR="00CB3DBA">
        <w:rPr>
          <w:rtl/>
          <w:lang w:eastAsia="he-IL"/>
        </w:rPr>
        <w:t>[י']</w:t>
      </w:r>
      <w:r w:rsidRPr="00B173B9">
        <w:rPr>
          <w:rtl/>
          <w:lang w:eastAsia="he-IL"/>
        </w:rPr>
        <w:t>. בנסיבות, הכרחי למנות מומחה פורנזי עצמאי לבד</w:t>
      </w:r>
      <w:r w:rsidR="00707D71">
        <w:rPr>
          <w:rFonts w:hint="cs"/>
          <w:rtl/>
          <w:lang w:eastAsia="he-IL"/>
        </w:rPr>
        <w:t>ו</w:t>
      </w:r>
      <w:r w:rsidRPr="00B173B9">
        <w:rPr>
          <w:rtl/>
          <w:lang w:eastAsia="he-IL"/>
        </w:rPr>
        <w:t xml:space="preserve">ק את כל </w:t>
      </w:r>
      <w:proofErr w:type="spellStart"/>
      <w:r w:rsidRPr="00B173B9">
        <w:rPr>
          <w:rtl/>
          <w:lang w:eastAsia="he-IL"/>
        </w:rPr>
        <w:t>ההבטים</w:t>
      </w:r>
      <w:proofErr w:type="spellEnd"/>
      <w:r w:rsidRPr="00B173B9">
        <w:rPr>
          <w:rtl/>
          <w:lang w:eastAsia="he-IL"/>
        </w:rPr>
        <w:t xml:space="preserve"> – עובדות, עדויות, מקורות ההשפעות על הליכי החשיבה והתפיסה </w:t>
      </w:r>
      <w:r w:rsidRPr="00B173B9">
        <w:rPr>
          <w:szCs w:val="24"/>
          <w:rtl/>
          <w:lang w:eastAsia="he-IL"/>
        </w:rPr>
        <w:t>(בין היתר).</w:t>
      </w:r>
      <w:r w:rsidRPr="00B173B9">
        <w:rPr>
          <w:rtl/>
          <w:lang w:eastAsia="he-IL"/>
        </w:rPr>
        <w:t xml:space="preserve"> </w:t>
      </w:r>
    </w:p>
    <w:p w14:paraId="7CA2D875" w14:textId="7757D94D" w:rsidR="00B173B9" w:rsidRPr="00B173B9" w:rsidRDefault="00B173B9" w:rsidP="007D2A17">
      <w:pPr>
        <w:pStyle w:val="aa"/>
        <w:rPr>
          <w:rtl/>
          <w:lang w:eastAsia="he-IL"/>
        </w:rPr>
      </w:pPr>
      <w:r w:rsidRPr="00B173B9">
        <w:rPr>
          <w:rtl/>
          <w:lang w:eastAsia="he-IL"/>
        </w:rPr>
        <w:t xml:space="preserve">כמובן, אין להכריח את </w:t>
      </w:r>
      <w:r w:rsidR="00CB3DBA">
        <w:rPr>
          <w:rtl/>
          <w:lang w:eastAsia="he-IL"/>
        </w:rPr>
        <w:t>[י']</w:t>
      </w:r>
      <w:r w:rsidRPr="00B173B9">
        <w:rPr>
          <w:rtl/>
          <w:lang w:eastAsia="he-IL"/>
        </w:rPr>
        <w:t xml:space="preserve"> לקי</w:t>
      </w:r>
      <w:r w:rsidR="00CB3DBA">
        <w:rPr>
          <w:rFonts w:hint="cs"/>
          <w:rtl/>
          <w:lang w:eastAsia="he-IL"/>
        </w:rPr>
        <w:t>י</w:t>
      </w:r>
      <w:r w:rsidRPr="00B173B9">
        <w:rPr>
          <w:rtl/>
          <w:lang w:eastAsia="he-IL"/>
        </w:rPr>
        <w:t xml:space="preserve">ם מגעים אשר אינם לטובתו האישית והרגשית. מאידך, כל מומחה פורנזי ירצה בנוסף לאסוף עדויות וממצאים, ולהביא לקונפרונטציה בין האב ובין הבן בשלב מסוים. </w:t>
      </w:r>
    </w:p>
    <w:p w14:paraId="0E570D13" w14:textId="003857D6" w:rsidR="00B173B9" w:rsidRPr="00B173B9" w:rsidRDefault="00B173B9" w:rsidP="007D2A17">
      <w:pPr>
        <w:pStyle w:val="aa"/>
        <w:rPr>
          <w:rtl/>
          <w:lang w:eastAsia="he-IL"/>
        </w:rPr>
      </w:pPr>
      <w:r w:rsidRPr="00B173B9">
        <w:rPr>
          <w:rtl/>
          <w:lang w:eastAsia="he-IL"/>
        </w:rPr>
        <w:t>ב.</w:t>
      </w:r>
      <w:r w:rsidRPr="00B173B9">
        <w:rPr>
          <w:rtl/>
          <w:lang w:eastAsia="he-IL"/>
        </w:rPr>
        <w:tab/>
        <w:t>אני תמה מה יש לבקר בשתי ההמלצות הע</w:t>
      </w:r>
      <w:r w:rsidR="00CB3DBA">
        <w:rPr>
          <w:rFonts w:hint="cs"/>
          <w:rtl/>
          <w:lang w:eastAsia="he-IL"/>
        </w:rPr>
        <w:t>י</w:t>
      </w:r>
      <w:r w:rsidRPr="00B173B9">
        <w:rPr>
          <w:rtl/>
          <w:lang w:eastAsia="he-IL"/>
        </w:rPr>
        <w:t xml:space="preserve">קריות שנבעו, בטבעיות, ממצב המפגשים אצלי – </w:t>
      </w:r>
    </w:p>
    <w:p w14:paraId="3C9D3C16" w14:textId="77777777" w:rsidR="00B173B9" w:rsidRPr="00B173B9" w:rsidRDefault="00B173B9" w:rsidP="007D2A17">
      <w:pPr>
        <w:pStyle w:val="aa"/>
        <w:rPr>
          <w:lang w:eastAsia="he-IL"/>
        </w:rPr>
      </w:pPr>
      <w:r w:rsidRPr="00B173B9">
        <w:rPr>
          <w:rtl/>
          <w:lang w:eastAsia="he-IL"/>
        </w:rPr>
        <w:t xml:space="preserve">אפשור ותמיכה בקשרים בין ילדים ובין אב, אשר הראו ומראים רצון וצורך בקשרים. </w:t>
      </w:r>
    </w:p>
    <w:p w14:paraId="7716FBF2" w14:textId="690AB6F9" w:rsidR="00B173B9" w:rsidRPr="00B173B9" w:rsidRDefault="00B173B9" w:rsidP="007D2A17">
      <w:pPr>
        <w:pStyle w:val="aa"/>
        <w:rPr>
          <w:rtl/>
          <w:lang w:eastAsia="he-IL"/>
        </w:rPr>
      </w:pPr>
      <w:r w:rsidRPr="00B173B9">
        <w:rPr>
          <w:rtl/>
          <w:lang w:eastAsia="he-IL"/>
        </w:rPr>
        <w:t>מ</w:t>
      </w:r>
      <w:r w:rsidR="00707D71">
        <w:rPr>
          <w:rFonts w:hint="cs"/>
          <w:rtl/>
          <w:lang w:eastAsia="he-IL"/>
        </w:rPr>
        <w:t>י</w:t>
      </w:r>
      <w:r w:rsidRPr="00B173B9">
        <w:rPr>
          <w:rtl/>
          <w:lang w:eastAsia="he-IL"/>
        </w:rPr>
        <w:t>נוי, מ</w:t>
      </w:r>
      <w:r w:rsidR="00707D71">
        <w:rPr>
          <w:rFonts w:hint="cs"/>
          <w:rtl/>
          <w:lang w:eastAsia="he-IL"/>
        </w:rPr>
        <w:t>י</w:t>
      </w:r>
      <w:r w:rsidRPr="00B173B9">
        <w:rPr>
          <w:rtl/>
          <w:lang w:eastAsia="he-IL"/>
        </w:rPr>
        <w:t>ידי, של מומחה פורנזי לבד</w:t>
      </w:r>
      <w:r w:rsidR="00707D71">
        <w:rPr>
          <w:rFonts w:hint="cs"/>
          <w:rtl/>
          <w:lang w:eastAsia="he-IL"/>
        </w:rPr>
        <w:t>ו</w:t>
      </w:r>
      <w:r w:rsidRPr="00B173B9">
        <w:rPr>
          <w:rtl/>
          <w:lang w:eastAsia="he-IL"/>
        </w:rPr>
        <w:t xml:space="preserve">ק אם אכן </w:t>
      </w:r>
      <w:r w:rsidR="00CB3DBA">
        <w:rPr>
          <w:rtl/>
          <w:lang w:eastAsia="he-IL"/>
        </w:rPr>
        <w:t>[י']</w:t>
      </w:r>
      <w:r w:rsidRPr="00B173B9">
        <w:rPr>
          <w:rtl/>
          <w:lang w:eastAsia="he-IL"/>
        </w:rPr>
        <w:t xml:space="preserve"> נפגע מינית, בבדיקה רחבה וכוללנית [...]</w:t>
      </w:r>
    </w:p>
    <w:bookmarkEnd w:id="2"/>
    <w:p w14:paraId="47CC5897" w14:textId="77777777" w:rsidR="00B173B9" w:rsidRPr="00B173B9" w:rsidRDefault="00B173B9" w:rsidP="007D2A17">
      <w:pPr>
        <w:pStyle w:val="af"/>
        <w:rPr>
          <w:rtl/>
          <w:lang w:eastAsia="he-IL"/>
        </w:rPr>
      </w:pPr>
      <w:r w:rsidRPr="00B173B9">
        <w:rPr>
          <w:rtl/>
          <w:lang w:eastAsia="he-IL"/>
        </w:rPr>
        <w:t>בהחלטתו מי"ט במרחשוון תשפ"ב (25.10.21) ביקש בית הדין קמא את תגובת הצדדים לדברים "בתוך עשרה ימים", אולם כבר בכ"ז במרחשוון (2.11) – טרם חלוף המועד לתגובה, נתן בית הדין קמא את החלטתו בדבר הסדרי השהות:</w:t>
      </w:r>
    </w:p>
    <w:p w14:paraId="056F856E" w14:textId="0CC955FF" w:rsidR="00B173B9" w:rsidRPr="00B173B9" w:rsidRDefault="00B173B9" w:rsidP="000D02C3">
      <w:pPr>
        <w:pStyle w:val="aa"/>
        <w:rPr>
          <w:rtl/>
          <w:lang w:eastAsia="he-IL"/>
        </w:rPr>
      </w:pPr>
      <w:r w:rsidRPr="00B173B9">
        <w:rPr>
          <w:rtl/>
          <w:lang w:eastAsia="he-IL"/>
        </w:rPr>
        <w:t xml:space="preserve">לפנינו חוות דעת של ד"ר </w:t>
      </w:r>
      <w:r w:rsidR="0050290B">
        <w:rPr>
          <w:rtl/>
          <w:lang w:eastAsia="he-IL"/>
        </w:rPr>
        <w:t>פ'</w:t>
      </w:r>
      <w:r w:rsidRPr="00B173B9">
        <w:rPr>
          <w:rtl/>
          <w:lang w:eastAsia="he-IL"/>
        </w:rPr>
        <w:t xml:space="preserve"> שהתקבלה לאחר מפגשים רבים שהתקיימו בפיקוחו כפי שהורה בית הדין. לפנינו גם </w:t>
      </w:r>
      <w:r w:rsidR="000D02C3">
        <w:rPr>
          <w:rtl/>
          <w:lang w:eastAsia="he-IL"/>
        </w:rPr>
        <w:t>דוח</w:t>
      </w:r>
      <w:r w:rsidRPr="00B173B9">
        <w:rPr>
          <w:rtl/>
          <w:lang w:eastAsia="he-IL"/>
        </w:rPr>
        <w:t xml:space="preserve"> מסוכנות של האב, </w:t>
      </w:r>
      <w:r w:rsidR="000D02C3">
        <w:rPr>
          <w:rtl/>
          <w:lang w:eastAsia="he-IL"/>
        </w:rPr>
        <w:t>דוח</w:t>
      </w:r>
      <w:r w:rsidRPr="00B173B9">
        <w:rPr>
          <w:rtl/>
          <w:lang w:eastAsia="he-IL"/>
        </w:rPr>
        <w:t xml:space="preserve"> של ד"ר </w:t>
      </w:r>
      <w:r w:rsidR="0050290B">
        <w:rPr>
          <w:rtl/>
          <w:lang w:eastAsia="he-IL"/>
        </w:rPr>
        <w:t>ו'</w:t>
      </w:r>
      <w:r w:rsidRPr="00B173B9">
        <w:rPr>
          <w:rtl/>
          <w:lang w:eastAsia="he-IL"/>
        </w:rPr>
        <w:t xml:space="preserve">, בקשות של האם וכו'. </w:t>
      </w:r>
    </w:p>
    <w:p w14:paraId="225E8802" w14:textId="77777777" w:rsidR="00B173B9" w:rsidRPr="00B173B9" w:rsidRDefault="00B173B9" w:rsidP="000D02C3">
      <w:pPr>
        <w:pStyle w:val="aa"/>
        <w:rPr>
          <w:rtl/>
          <w:lang w:eastAsia="he-IL"/>
        </w:rPr>
      </w:pPr>
      <w:r w:rsidRPr="00B173B9">
        <w:rPr>
          <w:rtl/>
          <w:lang w:eastAsia="he-IL"/>
        </w:rPr>
        <w:t>לאחר העיון בחומר הרב שמונח על שולחננו עולה התמונה הבאה:</w:t>
      </w:r>
    </w:p>
    <w:p w14:paraId="1F946D4D" w14:textId="099081B0" w:rsidR="00B173B9" w:rsidRPr="00B173B9" w:rsidRDefault="00B173B9" w:rsidP="000D02C3">
      <w:pPr>
        <w:pStyle w:val="aa"/>
        <w:rPr>
          <w:rtl/>
          <w:lang w:eastAsia="he-IL"/>
        </w:rPr>
      </w:pPr>
      <w:r w:rsidRPr="00B173B9">
        <w:rPr>
          <w:rtl/>
          <w:lang w:eastAsia="he-IL"/>
        </w:rPr>
        <w:t xml:space="preserve">נמצא שלאיש אין מסוכנות, אך אין זה שולל לחלוטין את הפגיעה שאולי נעשתה בבן </w:t>
      </w:r>
      <w:r w:rsidR="00CB3DBA">
        <w:rPr>
          <w:rtl/>
          <w:lang w:eastAsia="he-IL"/>
        </w:rPr>
        <w:t>[י']</w:t>
      </w:r>
      <w:r w:rsidRPr="00B173B9">
        <w:rPr>
          <w:rtl/>
          <w:lang w:eastAsia="he-IL"/>
        </w:rPr>
        <w:t xml:space="preserve">. ד"ר </w:t>
      </w:r>
      <w:r w:rsidR="0050290B">
        <w:rPr>
          <w:rtl/>
          <w:lang w:eastAsia="he-IL"/>
        </w:rPr>
        <w:t>פ'</w:t>
      </w:r>
      <w:r w:rsidRPr="00B173B9">
        <w:rPr>
          <w:rtl/>
          <w:lang w:eastAsia="he-IL"/>
        </w:rPr>
        <w:t xml:space="preserve"> מדווח על קשר טוב של האב עם שאר הילדים פרט ל</w:t>
      </w:r>
      <w:r w:rsidR="00CB3DBA">
        <w:rPr>
          <w:rtl/>
          <w:lang w:eastAsia="he-IL"/>
        </w:rPr>
        <w:t>[י']</w:t>
      </w:r>
      <w:r w:rsidRPr="00B173B9">
        <w:rPr>
          <w:rtl/>
          <w:lang w:eastAsia="he-IL"/>
        </w:rPr>
        <w:t xml:space="preserve">, ועל חשיבות בפיתוח והרחבת הקשר הזה. בית הדין מבהיר כי בלא ספק מטרתנו היא שבסופו של דבר יתקיימו מפגשים רגילים ונורמטיביים לחלוטין בין האב לילדים, שכן זוהי טובת הילדים שתהיה להם דמות של אב בחייהם. </w:t>
      </w:r>
    </w:p>
    <w:p w14:paraId="1C31DBC5" w14:textId="39033F74" w:rsidR="00B173B9" w:rsidRPr="00B173B9" w:rsidRDefault="00B173B9" w:rsidP="000D02C3">
      <w:pPr>
        <w:pStyle w:val="aa"/>
        <w:rPr>
          <w:rtl/>
          <w:lang w:eastAsia="he-IL"/>
        </w:rPr>
      </w:pPr>
      <w:r w:rsidRPr="00B173B9">
        <w:rPr>
          <w:rtl/>
          <w:lang w:eastAsia="he-IL"/>
        </w:rPr>
        <w:t xml:space="preserve">אלא שמאידך גיסא, ד"ר </w:t>
      </w:r>
      <w:r w:rsidR="0050290B">
        <w:rPr>
          <w:rtl/>
          <w:lang w:eastAsia="he-IL"/>
        </w:rPr>
        <w:t>פ'</w:t>
      </w:r>
      <w:r w:rsidRPr="00B173B9">
        <w:rPr>
          <w:rtl/>
          <w:lang w:eastAsia="he-IL"/>
        </w:rPr>
        <w:t xml:space="preserve"> מודה ש</w:t>
      </w:r>
      <w:r w:rsidR="00CB3DBA">
        <w:rPr>
          <w:rtl/>
          <w:lang w:eastAsia="he-IL"/>
        </w:rPr>
        <w:t>[י']</w:t>
      </w:r>
      <w:r w:rsidRPr="00B173B9">
        <w:rPr>
          <w:rtl/>
          <w:lang w:eastAsia="he-IL"/>
        </w:rPr>
        <w:t xml:space="preserve"> סובל ממצב פסיכולוגי קשה, אך לא נעשה לו אבחון ולא בדיקה או חקירה. הוא ממליץ על מעורבות של חוקר שיחקור את כל הנושא לעומק.</w:t>
      </w:r>
    </w:p>
    <w:p w14:paraId="3FC8E244" w14:textId="0EAF68A4" w:rsidR="00B173B9" w:rsidRPr="00B173B9" w:rsidRDefault="00B173B9" w:rsidP="000D02C3">
      <w:pPr>
        <w:pStyle w:val="aa"/>
        <w:rPr>
          <w:rtl/>
          <w:lang w:eastAsia="he-IL"/>
        </w:rPr>
      </w:pPr>
      <w:r w:rsidRPr="00B173B9">
        <w:rPr>
          <w:rtl/>
          <w:lang w:eastAsia="he-IL"/>
        </w:rPr>
        <w:t xml:space="preserve">לפנינו גם חוות דעת של ד"ר </w:t>
      </w:r>
      <w:r w:rsidR="0050290B">
        <w:rPr>
          <w:rtl/>
          <w:lang w:eastAsia="he-IL"/>
        </w:rPr>
        <w:t>ו'</w:t>
      </w:r>
      <w:r w:rsidRPr="00B173B9">
        <w:rPr>
          <w:rtl/>
          <w:lang w:eastAsia="he-IL"/>
        </w:rPr>
        <w:t xml:space="preserve"> וד"ר </w:t>
      </w:r>
      <w:r w:rsidR="0050290B">
        <w:rPr>
          <w:rtl/>
          <w:lang w:eastAsia="he-IL"/>
        </w:rPr>
        <w:t>ט'</w:t>
      </w:r>
      <w:r w:rsidRPr="00B173B9">
        <w:rPr>
          <w:rtl/>
          <w:lang w:eastAsia="he-IL"/>
        </w:rPr>
        <w:t xml:space="preserve"> שלדעתם הייתה כפי הנראה להם פגיעה של האב בילד </w:t>
      </w:r>
      <w:r w:rsidR="00CB3DBA">
        <w:rPr>
          <w:rtl/>
          <w:lang w:eastAsia="he-IL"/>
        </w:rPr>
        <w:t>[י']</w:t>
      </w:r>
      <w:r w:rsidRPr="00B173B9">
        <w:rPr>
          <w:rtl/>
          <w:lang w:eastAsia="he-IL"/>
        </w:rPr>
        <w:t xml:space="preserve"> אולם ד"ר </w:t>
      </w:r>
      <w:r w:rsidR="0050290B">
        <w:rPr>
          <w:rtl/>
          <w:lang w:eastAsia="he-IL"/>
        </w:rPr>
        <w:t>ו'</w:t>
      </w:r>
      <w:r w:rsidRPr="00B173B9">
        <w:rPr>
          <w:rtl/>
          <w:lang w:eastAsia="he-IL"/>
        </w:rPr>
        <w:t xml:space="preserve"> סייע </w:t>
      </w:r>
      <w:r w:rsidRPr="000D02C3">
        <w:rPr>
          <w:sz w:val="24"/>
          <w:szCs w:val="24"/>
          <w:rtl/>
          <w:lang w:eastAsia="he-IL"/>
        </w:rPr>
        <w:t>[כנראה צ"ל: סייג]</w:t>
      </w:r>
      <w:r w:rsidRPr="00B173B9">
        <w:rPr>
          <w:rtl/>
          <w:lang w:eastAsia="he-IL"/>
        </w:rPr>
        <w:t xml:space="preserve"> את </w:t>
      </w:r>
      <w:r w:rsidR="000D02C3">
        <w:rPr>
          <w:rtl/>
          <w:lang w:eastAsia="he-IL"/>
        </w:rPr>
        <w:t>חוות דעתו</w:t>
      </w:r>
      <w:r w:rsidRPr="00B173B9">
        <w:rPr>
          <w:rtl/>
          <w:lang w:eastAsia="he-IL"/>
        </w:rPr>
        <w:t xml:space="preserve"> </w:t>
      </w:r>
      <w:r w:rsidRPr="00B173B9">
        <w:rPr>
          <w:rtl/>
          <w:lang w:eastAsia="he-IL"/>
        </w:rPr>
        <w:lastRenderedPageBreak/>
        <w:t xml:space="preserve">עד </w:t>
      </w:r>
      <w:proofErr w:type="spellStart"/>
      <w:r w:rsidRPr="00B173B9">
        <w:rPr>
          <w:rtl/>
          <w:lang w:eastAsia="he-IL"/>
        </w:rPr>
        <w:t>לאיבחון</w:t>
      </w:r>
      <w:proofErr w:type="spellEnd"/>
      <w:r w:rsidRPr="00B173B9">
        <w:rPr>
          <w:rtl/>
          <w:lang w:eastAsia="he-IL"/>
        </w:rPr>
        <w:t xml:space="preserve"> ובדיקה שייערך לאב. כפי שפורט לעיל </w:t>
      </w:r>
      <w:r w:rsidR="000D02C3">
        <w:rPr>
          <w:rtl/>
          <w:lang w:eastAsia="he-IL"/>
        </w:rPr>
        <w:t>דוח</w:t>
      </w:r>
      <w:r w:rsidRPr="00B173B9">
        <w:rPr>
          <w:rtl/>
          <w:lang w:eastAsia="he-IL"/>
        </w:rPr>
        <w:t xml:space="preserve"> מסוכנות קובע כי לאב אין מסוכנות [...] </w:t>
      </w:r>
    </w:p>
    <w:p w14:paraId="189D3268" w14:textId="1637E5EF" w:rsidR="00B173B9" w:rsidRPr="00B173B9" w:rsidRDefault="00B173B9" w:rsidP="000D02C3">
      <w:pPr>
        <w:pStyle w:val="aa"/>
        <w:rPr>
          <w:rtl/>
          <w:lang w:eastAsia="he-IL"/>
        </w:rPr>
      </w:pPr>
      <w:r w:rsidRPr="00B173B9">
        <w:rPr>
          <w:rtl/>
          <w:lang w:eastAsia="he-IL"/>
        </w:rPr>
        <w:t>א.</w:t>
      </w:r>
      <w:r w:rsidRPr="00B173B9">
        <w:rPr>
          <w:rtl/>
          <w:lang w:eastAsia="he-IL"/>
        </w:rPr>
        <w:tab/>
        <w:t>בית הדין מורה על קיום של מפגשים בין האב ל</w:t>
      </w:r>
      <w:r w:rsidR="00CB3DBA">
        <w:rPr>
          <w:rtl/>
          <w:lang w:eastAsia="he-IL"/>
        </w:rPr>
        <w:t>[י']</w:t>
      </w:r>
      <w:r w:rsidRPr="00B173B9">
        <w:rPr>
          <w:rtl/>
          <w:lang w:eastAsia="he-IL"/>
        </w:rPr>
        <w:t xml:space="preserve"> בשלב זה בפיקוח של הוריו של האב. על האיש לעדכן את בית הדין האם יכולים להתקיים מפגשים של פעם או פעמיים בשבוע אצל הוריו ובפיקוחם. וזאת בתוך </w:t>
      </w:r>
      <w:r w:rsidR="000D02C3">
        <w:rPr>
          <w:rtl/>
          <w:lang w:eastAsia="he-IL"/>
        </w:rPr>
        <w:t xml:space="preserve">שלושה </w:t>
      </w:r>
      <w:r w:rsidRPr="00B173B9">
        <w:rPr>
          <w:rtl/>
          <w:lang w:eastAsia="he-IL"/>
        </w:rPr>
        <w:t xml:space="preserve">ימים בלבד. לאחר תקופה של </w:t>
      </w:r>
      <w:r w:rsidR="000D02C3">
        <w:rPr>
          <w:rtl/>
          <w:lang w:eastAsia="he-IL"/>
        </w:rPr>
        <w:t>שישים</w:t>
      </w:r>
      <w:r w:rsidRPr="00B173B9">
        <w:rPr>
          <w:rtl/>
          <w:lang w:eastAsia="he-IL"/>
        </w:rPr>
        <w:t xml:space="preserve"> יום של קיום מפגשים במתכונת הנ"ל בית הדין יבחן בחיוב קיום מפגשים פתוחים בין האב לילדים ללא פיקוח לאחר קבלת </w:t>
      </w:r>
      <w:r w:rsidR="000D02C3">
        <w:rPr>
          <w:rtl/>
          <w:lang w:eastAsia="he-IL"/>
        </w:rPr>
        <w:t>חוות דעת</w:t>
      </w:r>
      <w:r w:rsidRPr="00B173B9">
        <w:rPr>
          <w:rtl/>
          <w:lang w:eastAsia="he-IL"/>
        </w:rPr>
        <w:t xml:space="preserve"> מד"ר </w:t>
      </w:r>
      <w:r w:rsidR="0050290B">
        <w:rPr>
          <w:rtl/>
          <w:lang w:eastAsia="he-IL"/>
        </w:rPr>
        <w:t>פ'</w:t>
      </w:r>
      <w:r w:rsidRPr="00B173B9">
        <w:rPr>
          <w:rtl/>
          <w:lang w:eastAsia="he-IL"/>
        </w:rPr>
        <w:t>.</w:t>
      </w:r>
    </w:p>
    <w:p w14:paraId="61A3823E" w14:textId="3F724616" w:rsidR="00B173B9" w:rsidRPr="00B173B9" w:rsidRDefault="00B173B9" w:rsidP="000D02C3">
      <w:pPr>
        <w:pStyle w:val="aa"/>
        <w:rPr>
          <w:rtl/>
          <w:lang w:eastAsia="he-IL"/>
        </w:rPr>
      </w:pPr>
      <w:r w:rsidRPr="00B173B9">
        <w:rPr>
          <w:rtl/>
          <w:lang w:eastAsia="he-IL"/>
        </w:rPr>
        <w:t>ב.</w:t>
      </w:r>
      <w:r w:rsidRPr="00B173B9">
        <w:rPr>
          <w:rtl/>
          <w:lang w:eastAsia="he-IL"/>
        </w:rPr>
        <w:tab/>
        <w:t xml:space="preserve">בית הדין פונה לד"ר </w:t>
      </w:r>
      <w:r w:rsidR="0050290B">
        <w:rPr>
          <w:rtl/>
          <w:lang w:eastAsia="he-IL"/>
        </w:rPr>
        <w:t>פ'</w:t>
      </w:r>
      <w:r w:rsidRPr="00B173B9">
        <w:rPr>
          <w:rtl/>
          <w:lang w:eastAsia="he-IL"/>
        </w:rPr>
        <w:t xml:space="preserve"> על מנת שיגיש </w:t>
      </w:r>
      <w:r w:rsidR="000D02C3">
        <w:rPr>
          <w:rtl/>
          <w:lang w:eastAsia="he-IL"/>
        </w:rPr>
        <w:t>דוח</w:t>
      </w:r>
      <w:r w:rsidRPr="00B173B9">
        <w:rPr>
          <w:rtl/>
          <w:lang w:eastAsia="he-IL"/>
        </w:rPr>
        <w:t xml:space="preserve"> לבית הדין לאחר </w:t>
      </w:r>
      <w:r w:rsidR="000D02C3">
        <w:rPr>
          <w:rtl/>
          <w:lang w:eastAsia="he-IL"/>
        </w:rPr>
        <w:t>שישים</w:t>
      </w:r>
      <w:r w:rsidRPr="00B173B9">
        <w:rPr>
          <w:rtl/>
          <w:lang w:eastAsia="he-IL"/>
        </w:rPr>
        <w:t xml:space="preserve"> יום של המפגשים שיתקיימו בין האב לילדים בפיקוח הוריו, </w:t>
      </w:r>
      <w:r w:rsidR="000D02C3">
        <w:rPr>
          <w:rtl/>
          <w:lang w:eastAsia="he-IL"/>
        </w:rPr>
        <w:t>אם לאור</w:t>
      </w:r>
      <w:r w:rsidRPr="00B173B9">
        <w:rPr>
          <w:rtl/>
          <w:lang w:eastAsia="he-IL"/>
        </w:rPr>
        <w:t xml:space="preserve"> המפגשים שהתקיימו ניתן לקיים מפגשים פתוחים בין האב לילדים ללא צורך בפיקוח [...]</w:t>
      </w:r>
    </w:p>
    <w:p w14:paraId="58C862C8" w14:textId="4E8435CE" w:rsidR="00B173B9" w:rsidRPr="00B173B9" w:rsidRDefault="00B173B9" w:rsidP="007D2A17">
      <w:pPr>
        <w:pStyle w:val="af"/>
        <w:rPr>
          <w:rtl/>
          <w:lang w:eastAsia="he-IL"/>
        </w:rPr>
      </w:pPr>
      <w:r w:rsidRPr="00B173B9">
        <w:rPr>
          <w:rtl/>
          <w:lang w:eastAsia="he-IL"/>
        </w:rPr>
        <w:t>לבד מן האמור ביקש בית הדין בהחלטה זו גם ממשטרת ישראל להמציא ל</w:t>
      </w:r>
      <w:r w:rsidR="000D02C3">
        <w:rPr>
          <w:rtl/>
          <w:lang w:eastAsia="he-IL"/>
        </w:rPr>
        <w:t xml:space="preserve">בית הדין </w:t>
      </w:r>
      <w:r w:rsidRPr="00B173B9">
        <w:rPr>
          <w:rtl/>
          <w:lang w:eastAsia="he-IL"/>
        </w:rPr>
        <w:t xml:space="preserve">, את חומר החקירה בנוגע לתלונה על הפגיעה המינית, לכאורה, של האב בבן </w:t>
      </w:r>
      <w:r w:rsidR="00CB3DBA">
        <w:rPr>
          <w:rtl/>
          <w:lang w:eastAsia="he-IL"/>
        </w:rPr>
        <w:t>[י']</w:t>
      </w:r>
      <w:r w:rsidRPr="00B173B9">
        <w:rPr>
          <w:rtl/>
          <w:lang w:eastAsia="he-IL"/>
        </w:rPr>
        <w:t>.</w:t>
      </w:r>
    </w:p>
    <w:p w14:paraId="1A827FD4" w14:textId="3CF7EF2C" w:rsidR="00B173B9" w:rsidRPr="00B173B9" w:rsidRDefault="00B173B9" w:rsidP="007D2A17">
      <w:pPr>
        <w:pStyle w:val="af"/>
        <w:rPr>
          <w:rtl/>
          <w:lang w:eastAsia="he-IL"/>
        </w:rPr>
      </w:pPr>
      <w:r w:rsidRPr="00B173B9">
        <w:rPr>
          <w:rtl/>
          <w:lang w:eastAsia="he-IL"/>
        </w:rPr>
        <w:t xml:space="preserve">האם, מערערת דנא, פנתה לבית הדין קמא בבקשה דחופה לביטול ההחלטה שניתנה טרם תגובתה למרות ההחלטה הקודמת שהורתה על תגובתה וטרם חלוף הזמן, כאמור, להגשתה של תגובתה. לגופם של דברים התנגדה להמלצות ולהחלטה באומרה כי החומר הראייתי מורה על קיומה של מסוכנות, בניגוד לעולה מדברי ד"ר </w:t>
      </w:r>
      <w:r w:rsidR="0050290B">
        <w:rPr>
          <w:rtl/>
          <w:lang w:eastAsia="he-IL"/>
        </w:rPr>
        <w:t>פ'</w:t>
      </w:r>
      <w:r w:rsidRPr="00B173B9">
        <w:rPr>
          <w:rtl/>
          <w:lang w:eastAsia="he-IL"/>
        </w:rPr>
        <w:t xml:space="preserve"> ומן ההחלטה. בית הדין לא הורה על ביטול או עיכוב החלטתו, אבל הבהיר כי האם רשאית להגיש את תגובתה ולאחר שזו תיבחן ישקול בית הדין אם לשנות מהחלטתו. לאחר שהתקבלה תגובתה של האם החליט בית הדין ביום ד' בכסלו התשפ"ב (8.11.21) כדלהלן:</w:t>
      </w:r>
    </w:p>
    <w:p w14:paraId="1B6EB472" w14:textId="106D9553" w:rsidR="00B173B9" w:rsidRPr="00B173B9" w:rsidRDefault="00B173B9" w:rsidP="000D02C3">
      <w:pPr>
        <w:pStyle w:val="aa"/>
        <w:rPr>
          <w:rtl/>
          <w:lang w:eastAsia="he-IL"/>
        </w:rPr>
      </w:pPr>
      <w:r w:rsidRPr="00B173B9">
        <w:rPr>
          <w:rtl/>
          <w:lang w:eastAsia="he-IL"/>
        </w:rPr>
        <w:t xml:space="preserve">בפני בית הדין תגובת האם לתגובת ד"ר </w:t>
      </w:r>
      <w:r w:rsidR="0050290B">
        <w:rPr>
          <w:rtl/>
          <w:lang w:eastAsia="he-IL"/>
        </w:rPr>
        <w:t>פ'</w:t>
      </w:r>
      <w:r w:rsidRPr="00B173B9">
        <w:rPr>
          <w:rtl/>
          <w:lang w:eastAsia="he-IL"/>
        </w:rPr>
        <w:t xml:space="preserve"> וכן הודעת האב, בהמשך להחלטת בית הדין מיום 2.11.2021, כי הוא מבקש לקבל את הילדים בימים א', ג' וה' למשך שלוש שעות לאחר סיום הלימודים וכי המפגשים יכולים להתקיים בנוכחות הוריו אשר זמינים בכל שעה. </w:t>
      </w:r>
    </w:p>
    <w:p w14:paraId="010D3762" w14:textId="0619F17F" w:rsidR="00B173B9" w:rsidRPr="00B173B9" w:rsidRDefault="00B173B9" w:rsidP="000D02C3">
      <w:pPr>
        <w:pStyle w:val="aa"/>
        <w:rPr>
          <w:rtl/>
          <w:lang w:eastAsia="he-IL"/>
        </w:rPr>
      </w:pPr>
      <w:r w:rsidRPr="00B173B9">
        <w:rPr>
          <w:rtl/>
          <w:lang w:eastAsia="he-IL"/>
        </w:rPr>
        <w:t xml:space="preserve">לאחר עיון, לנוכח העובדה כי אין חולק שהקטין </w:t>
      </w:r>
      <w:r w:rsidR="00CB3DBA">
        <w:rPr>
          <w:rtl/>
          <w:lang w:eastAsia="he-IL"/>
        </w:rPr>
        <w:t>[י']</w:t>
      </w:r>
      <w:r w:rsidRPr="00B173B9">
        <w:rPr>
          <w:rtl/>
          <w:lang w:eastAsia="he-IL"/>
        </w:rPr>
        <w:t xml:space="preserve"> נמצא במצוקה נפשית קשה, לאור כך סבור בית הדין כי יש צורך בשלב ראשון שקיום הסדרי שהות בין האב לבן </w:t>
      </w:r>
      <w:r w:rsidR="00CB3DBA">
        <w:rPr>
          <w:rtl/>
          <w:lang w:eastAsia="he-IL"/>
        </w:rPr>
        <w:t>[י']</w:t>
      </w:r>
      <w:r w:rsidRPr="00B173B9">
        <w:rPr>
          <w:rtl/>
          <w:lang w:eastAsia="he-IL"/>
        </w:rPr>
        <w:t xml:space="preserve"> יתקיימו בליווי פיקוח חיצוני. לפיכך, בית הדין מורה כי המפגשים שבין האב לבן </w:t>
      </w:r>
      <w:r w:rsidR="00CB3DBA">
        <w:rPr>
          <w:rtl/>
          <w:lang w:eastAsia="he-IL"/>
        </w:rPr>
        <w:t>[י']</w:t>
      </w:r>
      <w:r w:rsidRPr="00B173B9">
        <w:rPr>
          <w:rtl/>
          <w:lang w:eastAsia="he-IL"/>
        </w:rPr>
        <w:t xml:space="preserve"> יערכו בשלב זה אצל ד"ר </w:t>
      </w:r>
      <w:r w:rsidR="0050290B">
        <w:rPr>
          <w:rtl/>
          <w:lang w:eastAsia="he-IL"/>
        </w:rPr>
        <w:t>פ'</w:t>
      </w:r>
      <w:r w:rsidRPr="00B173B9">
        <w:rPr>
          <w:rtl/>
          <w:lang w:eastAsia="he-IL"/>
        </w:rPr>
        <w:t xml:space="preserve"> ובנוכחותו. על האב לפנות לד"ר </w:t>
      </w:r>
      <w:r w:rsidR="0050290B">
        <w:rPr>
          <w:rtl/>
          <w:lang w:eastAsia="he-IL"/>
        </w:rPr>
        <w:t>פ'</w:t>
      </w:r>
      <w:r w:rsidRPr="00B173B9">
        <w:rPr>
          <w:rtl/>
          <w:lang w:eastAsia="he-IL"/>
        </w:rPr>
        <w:t xml:space="preserve"> לשם קביעת המפגשים ולעדכן את האם במועד המפגש. האב יישא בעלות המפגשים. </w:t>
      </w:r>
    </w:p>
    <w:p w14:paraId="73126664" w14:textId="77777777" w:rsidR="00B173B9" w:rsidRPr="00B173B9" w:rsidRDefault="00B173B9" w:rsidP="000D02C3">
      <w:pPr>
        <w:pStyle w:val="aa"/>
        <w:rPr>
          <w:rtl/>
          <w:lang w:eastAsia="he-IL"/>
        </w:rPr>
      </w:pPr>
      <w:r w:rsidRPr="00B173B9">
        <w:rPr>
          <w:rtl/>
          <w:lang w:eastAsia="he-IL"/>
        </w:rPr>
        <w:t xml:space="preserve">באשר ליתר הקטינים: המפגשים בין האב לקטינים יערכו בימים א' וה' בבית הורי האב ובנוכחותם למשך שלוש שעות. על האב בליווי אחד מהוריו לאסוף את הקטינים מהמסגרות החינוכיות ולהשיבם לבית האם. </w:t>
      </w:r>
    </w:p>
    <w:p w14:paraId="23EF0896" w14:textId="37427F55" w:rsidR="00B173B9" w:rsidRPr="00B173B9" w:rsidRDefault="00B173B9" w:rsidP="000D02C3">
      <w:pPr>
        <w:pStyle w:val="aa"/>
        <w:rPr>
          <w:rtl/>
          <w:lang w:eastAsia="he-IL"/>
        </w:rPr>
      </w:pPr>
      <w:r w:rsidRPr="00B173B9">
        <w:rPr>
          <w:rtl/>
          <w:lang w:eastAsia="he-IL"/>
        </w:rPr>
        <w:t xml:space="preserve">בית הדין פונה לד"ר </w:t>
      </w:r>
      <w:r w:rsidR="0050290B">
        <w:rPr>
          <w:rtl/>
          <w:lang w:eastAsia="he-IL"/>
        </w:rPr>
        <w:t>פ'</w:t>
      </w:r>
      <w:r w:rsidRPr="00B173B9">
        <w:rPr>
          <w:rtl/>
          <w:lang w:eastAsia="he-IL"/>
        </w:rPr>
        <w:t xml:space="preserve"> על מנת שיגיש </w:t>
      </w:r>
      <w:r w:rsidR="000D02C3">
        <w:rPr>
          <w:rtl/>
          <w:lang w:eastAsia="he-IL"/>
        </w:rPr>
        <w:t>דוח</w:t>
      </w:r>
      <w:r w:rsidRPr="00B173B9">
        <w:rPr>
          <w:rtl/>
          <w:lang w:eastAsia="he-IL"/>
        </w:rPr>
        <w:t xml:space="preserve"> לבית הדין לאחר </w:t>
      </w:r>
      <w:r w:rsidR="000D02C3">
        <w:rPr>
          <w:rtl/>
          <w:lang w:eastAsia="he-IL"/>
        </w:rPr>
        <w:t>שישים</w:t>
      </w:r>
      <w:r w:rsidRPr="00B173B9">
        <w:rPr>
          <w:rtl/>
          <w:lang w:eastAsia="he-IL"/>
        </w:rPr>
        <w:t xml:space="preserve"> יום של המפגשים שיתקיימו בין האב לילדים בפיקוח הוריו, אם לאור המפגשים שהתקיימו ניתן לקיים מפגשים פתוחים בין האב לילדים ללא צורך בפיקוח. כן יתייחס ד"ר </w:t>
      </w:r>
      <w:r w:rsidR="0050290B">
        <w:rPr>
          <w:rtl/>
          <w:lang w:eastAsia="he-IL"/>
        </w:rPr>
        <w:t>פ'</w:t>
      </w:r>
      <w:r w:rsidRPr="00B173B9">
        <w:rPr>
          <w:rtl/>
          <w:lang w:eastAsia="he-IL"/>
        </w:rPr>
        <w:t xml:space="preserve"> ב</w:t>
      </w:r>
      <w:r w:rsidR="000D02C3">
        <w:rPr>
          <w:rtl/>
          <w:lang w:eastAsia="he-IL"/>
        </w:rPr>
        <w:t>דוח</w:t>
      </w:r>
      <w:r w:rsidRPr="00B173B9">
        <w:rPr>
          <w:rtl/>
          <w:lang w:eastAsia="he-IL"/>
        </w:rPr>
        <w:t xml:space="preserve"> למפגשים שבין האב ל</w:t>
      </w:r>
      <w:r w:rsidR="00CB3DBA">
        <w:rPr>
          <w:rtl/>
          <w:lang w:eastAsia="he-IL"/>
        </w:rPr>
        <w:t>[י']</w:t>
      </w:r>
      <w:r w:rsidRPr="00B173B9">
        <w:rPr>
          <w:rtl/>
          <w:lang w:eastAsia="he-IL"/>
        </w:rPr>
        <w:t xml:space="preserve"> ולדרך קיומם בהמשך. </w:t>
      </w:r>
    </w:p>
    <w:p w14:paraId="2429240E" w14:textId="1902B742" w:rsidR="00B173B9" w:rsidRPr="00B173B9" w:rsidRDefault="00B173B9" w:rsidP="007D2A17">
      <w:pPr>
        <w:pStyle w:val="af"/>
        <w:rPr>
          <w:lang w:eastAsia="he-IL"/>
        </w:rPr>
      </w:pPr>
      <w:r w:rsidRPr="00B173B9">
        <w:rPr>
          <w:rtl/>
          <w:lang w:eastAsia="he-IL"/>
        </w:rPr>
        <w:t xml:space="preserve">פחות משבוע לאחר מכן הגישה האם לבית הדין בקשה להורות על ביטול מפגשי האב עם הילדים. בבקשתה טענה כי האב הפר אף את ההוראות שבהחלטה האמורה, בדבר מפגשים עם הילדים אך ורק בפיקוחם של הוריו, וכן הפר החלטות קודמות שאימצו את המלצותיו של ד"ר </w:t>
      </w:r>
      <w:r w:rsidR="0050290B">
        <w:rPr>
          <w:rtl/>
          <w:lang w:eastAsia="he-IL"/>
        </w:rPr>
        <w:t>ו'</w:t>
      </w:r>
      <w:r w:rsidRPr="00B173B9">
        <w:rPr>
          <w:rtl/>
          <w:lang w:eastAsia="he-IL"/>
        </w:rPr>
        <w:t xml:space="preserve"> בדבר פיקוח על שיחות הטלפון של האב עם ילדיו, ושלא בוטלו. </w:t>
      </w:r>
    </w:p>
    <w:p w14:paraId="59590473" w14:textId="77777777" w:rsidR="00B173B9" w:rsidRPr="00B173B9" w:rsidRDefault="00B173B9" w:rsidP="007D2A17">
      <w:pPr>
        <w:pStyle w:val="af"/>
        <w:rPr>
          <w:rtl/>
          <w:lang w:eastAsia="he-IL"/>
        </w:rPr>
      </w:pPr>
      <w:r w:rsidRPr="00B173B9">
        <w:rPr>
          <w:rtl/>
          <w:lang w:eastAsia="he-IL"/>
        </w:rPr>
        <w:lastRenderedPageBreak/>
        <w:t xml:space="preserve">בהחלטה, שיש לציין כי ניתנה באופן מיידי, הורה בית הדין הורה לאב, משיב דנן, להגיב לבקשה בתוך שבעה ימים. למעשה שהתקיים בו ביום דיון בעניינם של הצדדים שעיקרו היה בסוגיית המזונות אך עלתה בו שוב בקשתה זו של האם שהביעה את עמדתה כי אין מקום לסמוך על הורי האב שיפקחו על הסדרי השהות. בית הדין אמר "זו ההחלטה. </w:t>
      </w:r>
      <w:r w:rsidRPr="00B173B9">
        <w:rPr>
          <w:rtl/>
        </w:rPr>
        <w:t>מבקש משני הצדדים להיצמד להחלטת בית הדין" ונראה</w:t>
      </w:r>
      <w:r w:rsidRPr="00B173B9">
        <w:rPr>
          <w:rtl/>
          <w:lang w:eastAsia="he-IL"/>
        </w:rPr>
        <w:t>, מהעדר תגובה נוספת של המשיב ומהעדר החלטה נוספת בנוגע לבקשה זו ובהעדר תגובה, כי הדברים הובנו כהחלטה לגופה של בקשה, המייתרת את התגובה.</w:t>
      </w:r>
    </w:p>
    <w:p w14:paraId="470CA80A" w14:textId="77777777" w:rsidR="00B173B9" w:rsidRPr="00B173B9" w:rsidRDefault="00B173B9" w:rsidP="007928E5">
      <w:pPr>
        <w:pStyle w:val="ae"/>
        <w:rPr>
          <w:rtl/>
        </w:rPr>
      </w:pPr>
      <w:r w:rsidRPr="00B173B9">
        <w:rPr>
          <w:rtl/>
        </w:rPr>
        <w:t>ז.</w:t>
      </w:r>
      <w:r w:rsidRPr="00B173B9">
        <w:rPr>
          <w:rtl/>
        </w:rPr>
        <w:tab/>
        <w:t>על החלטתו האמורה של בית הדין קמא, שניתנה כאמור בד' בכסלו התשפ"ב (8.11.21), הגישה האם בקשת רשות ערעור שהתקבלה ושעל בסיסה הוגש הערעור שלפנינו.</w:t>
      </w:r>
    </w:p>
    <w:p w14:paraId="4B974F90" w14:textId="77777777" w:rsidR="00B173B9" w:rsidRPr="00B173B9" w:rsidRDefault="00B173B9" w:rsidP="007D2A17">
      <w:pPr>
        <w:pStyle w:val="af"/>
        <w:rPr>
          <w:rtl/>
        </w:rPr>
      </w:pPr>
      <w:r w:rsidRPr="00B173B9">
        <w:rPr>
          <w:rtl/>
          <w:lang w:eastAsia="he-IL"/>
        </w:rPr>
        <w:t>מן הדין לציין כי המערערת ביקשה מבית דין קמא לעכב את ביצוע החלטתו, משנדחתה הגישה לבית דיננו בקשה דומה, ואף בית דיננו דחה את בקשת לעיכוב ביצוע, לאחר שיקול דעת, ובשל היותם של הסדרי השהות שנקבעו מפוקחים בפיקוח מסוים על כל פנים, אף אם לטענתה המערערת אין פיקוח זה מספק ואף שבהחלטה שבה ניתנה רשות הערעור קבע בית דיננו כי "</w:t>
      </w:r>
      <w:r w:rsidRPr="00B173B9">
        <w:rPr>
          <w:rtl/>
        </w:rPr>
        <w:t xml:space="preserve">לעת עתה נראה כי המבקשת מעלה 'שאלות טובות' על החלטתו של בית דין קמא". </w:t>
      </w:r>
    </w:p>
    <w:p w14:paraId="06D42F8B" w14:textId="77777777" w:rsidR="00B173B9" w:rsidRPr="00B173B9" w:rsidRDefault="00B173B9" w:rsidP="007928E5">
      <w:pPr>
        <w:pStyle w:val="ae"/>
        <w:rPr>
          <w:rtl/>
        </w:rPr>
      </w:pPr>
      <w:r w:rsidRPr="00B173B9">
        <w:rPr>
          <w:rtl/>
        </w:rPr>
        <w:t>ח.</w:t>
      </w:r>
      <w:r w:rsidRPr="00B173B9">
        <w:rPr>
          <w:rtl/>
        </w:rPr>
        <w:tab/>
        <w:t xml:space="preserve">באותה החלטה שבה ניתנה רשות הערעור תיאר בית דיננו את טענות הצדדים, כפי שנטענו בבקשת רשות הערעור ובתגובה לה, והביע עמדה ראשונית בעניינן, תוך הסתייגות כי ייתכן שהתמונה תשתנה </w:t>
      </w:r>
      <w:proofErr w:type="spellStart"/>
      <w:r w:rsidRPr="00B173B9">
        <w:rPr>
          <w:rtl/>
        </w:rPr>
        <w:t>משנקבל</w:t>
      </w:r>
      <w:proofErr w:type="spellEnd"/>
      <w:r w:rsidRPr="00B173B9">
        <w:rPr>
          <w:rtl/>
        </w:rPr>
        <w:t xml:space="preserve"> את התשובה לערעור עצמו </w:t>
      </w:r>
      <w:r w:rsidRPr="00B173B9">
        <w:rPr>
          <w:szCs w:val="24"/>
          <w:rtl/>
        </w:rPr>
        <w:t>(וכל שכן לאחר הדיון),</w:t>
      </w:r>
      <w:r w:rsidRPr="00B173B9">
        <w:rPr>
          <w:rtl/>
        </w:rPr>
        <w:t xml:space="preserve"> </w:t>
      </w:r>
      <w:proofErr w:type="spellStart"/>
      <w:r w:rsidRPr="00B173B9">
        <w:rPr>
          <w:rtl/>
        </w:rPr>
        <w:t>וכדלהלן</w:t>
      </w:r>
      <w:proofErr w:type="spellEnd"/>
      <w:r w:rsidRPr="00B173B9">
        <w:rPr>
          <w:rtl/>
        </w:rPr>
        <w:t xml:space="preserve"> </w:t>
      </w:r>
      <w:r w:rsidRPr="00B173B9">
        <w:rPr>
          <w:szCs w:val="24"/>
          <w:rtl/>
        </w:rPr>
        <w:t>(ההדגשות אינן במקור):</w:t>
      </w:r>
    </w:p>
    <w:p w14:paraId="1B00A3F1" w14:textId="77777777" w:rsidR="007928E5" w:rsidRDefault="00B173B9" w:rsidP="007928E5">
      <w:pPr>
        <w:pStyle w:val="aa"/>
        <w:rPr>
          <w:rFonts w:eastAsia="Times New Roman"/>
          <w:sz w:val="28"/>
          <w:rtl/>
          <w:lang w:eastAsia="he-IL"/>
        </w:rPr>
      </w:pPr>
      <w:r w:rsidRPr="00B173B9">
        <w:rPr>
          <w:rtl/>
          <w:lang w:eastAsia="he-IL"/>
        </w:rPr>
        <w:t xml:space="preserve">2. </w:t>
      </w:r>
      <w:r w:rsidRPr="00B173B9">
        <w:rPr>
          <w:rFonts w:eastAsia="Times New Roman"/>
          <w:sz w:val="28"/>
          <w:rtl/>
          <w:lang w:eastAsia="he-IL"/>
        </w:rPr>
        <w:t xml:space="preserve">[...] </w:t>
      </w:r>
      <w:r w:rsidRPr="00B173B9">
        <w:rPr>
          <w:rFonts w:eastAsia="Times New Roman"/>
          <w:b/>
          <w:bCs/>
          <w:sz w:val="28"/>
          <w:rtl/>
          <w:lang w:eastAsia="he-IL"/>
        </w:rPr>
        <w:t xml:space="preserve">לשיטת המבקשת </w:t>
      </w:r>
      <w:r w:rsidRPr="00B173B9">
        <w:rPr>
          <w:rFonts w:eastAsia="Times New Roman"/>
          <w:sz w:val="28"/>
          <w:rtl/>
          <w:lang w:eastAsia="he-IL"/>
        </w:rPr>
        <w:t xml:space="preserve">וכפי העולה עוד מהצרופות שהגישה, </w:t>
      </w:r>
      <w:r w:rsidRPr="00B173B9">
        <w:rPr>
          <w:rFonts w:eastAsia="Times New Roman"/>
          <w:b/>
          <w:bCs/>
          <w:sz w:val="28"/>
          <w:rtl/>
          <w:lang w:eastAsia="he-IL"/>
        </w:rPr>
        <w:t xml:space="preserve">חוות הדעת שלפיה אין המשיב מסוכן מינית לילדיו, ולבן </w:t>
      </w:r>
      <w:r w:rsidR="00CB3DBA">
        <w:rPr>
          <w:rFonts w:eastAsia="Times New Roman"/>
          <w:b/>
          <w:bCs/>
          <w:sz w:val="28"/>
          <w:rtl/>
          <w:lang w:eastAsia="he-IL"/>
        </w:rPr>
        <w:t>[י']</w:t>
      </w:r>
      <w:r w:rsidRPr="00B173B9">
        <w:rPr>
          <w:rFonts w:eastAsia="Times New Roman"/>
          <w:b/>
          <w:bCs/>
          <w:sz w:val="28"/>
          <w:rtl/>
          <w:lang w:eastAsia="he-IL"/>
        </w:rPr>
        <w:t xml:space="preserve"> בפרט, שגויה </w:t>
      </w:r>
      <w:r w:rsidRPr="00B173B9">
        <w:rPr>
          <w:rFonts w:eastAsia="Times New Roman"/>
          <w:sz w:val="28"/>
          <w:rtl/>
          <w:lang w:eastAsia="he-IL"/>
        </w:rPr>
        <w:t xml:space="preserve">היא ואף </w:t>
      </w:r>
      <w:r w:rsidRPr="00B173B9">
        <w:rPr>
          <w:rFonts w:eastAsia="Times New Roman"/>
          <w:b/>
          <w:bCs/>
          <w:sz w:val="28"/>
          <w:rtl/>
          <w:lang w:eastAsia="he-IL"/>
        </w:rPr>
        <w:t>פסולה ועל כל פנים אינה שווה במשקלה לחוות הדעת המנוגדות</w:t>
      </w:r>
      <w:r w:rsidRPr="00B173B9">
        <w:rPr>
          <w:rFonts w:eastAsia="Times New Roman"/>
          <w:sz w:val="28"/>
          <w:rtl/>
          <w:lang w:eastAsia="he-IL"/>
        </w:rPr>
        <w:t xml:space="preserve">, וזאת משום שהמומחה שנתן חוות דעת זו גיבש עמדה לכאורה לפניה על יסוד חוות דעתם של מומחים אחרים שלא פגשו כלל בילדים ושנבחרו על ידי האב שאף שילם את שכרם, ואף טרם שפגש בהם הוא עצמו; חוות הדעת המנוגדות הן של כמה מומחים ואנשי מקצוע, מהם שמונו על ידי בית הדין, מהם שהאינטראקציה בינם לילדים הייתה במסגרת החינוכית טרם להליך המשפטי ושבעקבותיה העלו את החששות; מומחים אלה כן פגשו בילדים ואף התרשמו מהם בכמה דרכים שונות, ולא רק מילולית, והצליבו את דבריהם של כלל הילדים זה עם זה – בניגוד לחוות הדעת האמורה; המומחה שכתב את חוות הדעת האמורה קבע בעצמו כי אינו קובע עמדה בשאלת </w:t>
      </w:r>
      <w:proofErr w:type="spellStart"/>
      <w:r w:rsidRPr="00B173B9">
        <w:rPr>
          <w:rFonts w:eastAsia="Times New Roman"/>
          <w:sz w:val="28"/>
          <w:rtl/>
          <w:lang w:eastAsia="he-IL"/>
        </w:rPr>
        <w:t>האשמתו</w:t>
      </w:r>
      <w:proofErr w:type="spellEnd"/>
      <w:r w:rsidRPr="00B173B9">
        <w:rPr>
          <w:rFonts w:eastAsia="Times New Roman"/>
          <w:sz w:val="28"/>
          <w:rtl/>
          <w:lang w:eastAsia="he-IL"/>
        </w:rPr>
        <w:t xml:space="preserve"> של האב בפגיעות מיניות בקטין, אלא שהייתה לפניו חוות הדעת של המומחים הנ"ל שגרסו העדר פגיעות או העדר מסוכנות כאלה, ותוך שאין הוא מייחס משקל לחוות הדעת האחרות של מי שגרסו כי היו גם היו פגיעות וכי קיים חשש למסוכנות, אף שדווקא חוות דעת אלה הן שנסמכו על התרשמות ישירה מדברי ומעשי הילדים כנ"ל.</w:t>
      </w:r>
    </w:p>
    <w:p w14:paraId="281E1CD7" w14:textId="77777777" w:rsidR="007928E5" w:rsidRDefault="00B173B9" w:rsidP="007928E5">
      <w:pPr>
        <w:pStyle w:val="aa"/>
        <w:rPr>
          <w:rFonts w:eastAsia="Times New Roman"/>
          <w:sz w:val="28"/>
          <w:rtl/>
          <w:lang w:eastAsia="he-IL"/>
        </w:rPr>
      </w:pPr>
      <w:r w:rsidRPr="00B173B9">
        <w:rPr>
          <w:rFonts w:eastAsia="Times New Roman"/>
          <w:b/>
          <w:bCs/>
          <w:sz w:val="28"/>
          <w:rtl/>
          <w:lang w:eastAsia="he-IL"/>
        </w:rPr>
        <w:t>תשובת המשיב לטענה זו אינה מניחה את דעתי</w:t>
      </w:r>
      <w:r w:rsidRPr="00B173B9">
        <w:rPr>
          <w:rFonts w:eastAsia="Times New Roman"/>
          <w:sz w:val="28"/>
          <w:rtl/>
          <w:lang w:eastAsia="he-IL"/>
        </w:rPr>
        <w:t>.</w:t>
      </w:r>
    </w:p>
    <w:p w14:paraId="477CEFA2" w14:textId="77777777" w:rsidR="007928E5" w:rsidRDefault="00B173B9" w:rsidP="007928E5">
      <w:pPr>
        <w:pStyle w:val="aa"/>
        <w:rPr>
          <w:rFonts w:eastAsia="Times New Roman"/>
          <w:sz w:val="28"/>
          <w:rtl/>
          <w:lang w:eastAsia="he-IL"/>
        </w:rPr>
      </w:pPr>
      <w:r w:rsidRPr="00B173B9">
        <w:rPr>
          <w:rFonts w:eastAsia="Times New Roman"/>
          <w:sz w:val="28"/>
          <w:rtl/>
          <w:lang w:eastAsia="he-IL"/>
        </w:rPr>
        <w:t xml:space="preserve">המשיב טוען כי המומחה מנוסה ובעל שם וכו' – אמת, אך כך גם המומחים האחרים, ולו יהיה אלא שיש מחלוקת בין המומחים, </w:t>
      </w:r>
      <w:r w:rsidRPr="00B173B9">
        <w:rPr>
          <w:rFonts w:eastAsia="Times New Roman"/>
          <w:b/>
          <w:bCs/>
          <w:sz w:val="28"/>
          <w:rtl/>
          <w:lang w:eastAsia="he-IL"/>
        </w:rPr>
        <w:t>הדעת נותנת לנהוג לחומרא בכל הנוגע להבטחת שלומם של הקטינים שעה שלפי ראות עינינו אין מדובר בהאשמות שבודה האם ללא כל יסוד, שהרי יש מן המומחים שסוברים כי יש להן יסוד</w:t>
      </w:r>
      <w:r w:rsidRPr="00B173B9">
        <w:rPr>
          <w:rFonts w:eastAsia="Times New Roman"/>
          <w:sz w:val="28"/>
          <w:rtl/>
          <w:lang w:eastAsia="he-IL"/>
        </w:rPr>
        <w:t>. כך על אחת כמה וכמה כשמדובר בכמה אנשי מקצוע שונים.</w:t>
      </w:r>
    </w:p>
    <w:p w14:paraId="30294E28" w14:textId="7A7D075A" w:rsidR="007928E5" w:rsidRDefault="00B173B9" w:rsidP="007928E5">
      <w:pPr>
        <w:pStyle w:val="aa"/>
        <w:rPr>
          <w:rFonts w:eastAsia="Times New Roman"/>
          <w:sz w:val="28"/>
          <w:rtl/>
          <w:lang w:eastAsia="he-IL"/>
        </w:rPr>
      </w:pPr>
      <w:r w:rsidRPr="00B173B9">
        <w:rPr>
          <w:rFonts w:eastAsia="Times New Roman"/>
          <w:b/>
          <w:bCs/>
          <w:sz w:val="28"/>
          <w:rtl/>
          <w:lang w:eastAsia="he-IL"/>
        </w:rPr>
        <w:lastRenderedPageBreak/>
        <w:t>המומחה</w:t>
      </w:r>
      <w:r w:rsidRPr="00B173B9">
        <w:rPr>
          <w:rFonts w:eastAsia="Times New Roman"/>
          <w:sz w:val="28"/>
          <w:rtl/>
          <w:lang w:eastAsia="he-IL"/>
        </w:rPr>
        <w:t xml:space="preserve"> </w:t>
      </w:r>
      <w:r w:rsidRPr="00B173B9">
        <w:rPr>
          <w:rFonts w:eastAsia="Times New Roman"/>
          <w:sz w:val="24"/>
          <w:szCs w:val="24"/>
          <w:rtl/>
          <w:lang w:eastAsia="he-IL"/>
        </w:rPr>
        <w:t xml:space="preserve">[=היינו ד"ר </w:t>
      </w:r>
      <w:r w:rsidR="0050290B">
        <w:rPr>
          <w:rFonts w:eastAsia="Times New Roman"/>
          <w:sz w:val="24"/>
          <w:szCs w:val="24"/>
          <w:rtl/>
          <w:lang w:eastAsia="he-IL"/>
        </w:rPr>
        <w:t>פ'</w:t>
      </w:r>
      <w:r w:rsidRPr="00B173B9">
        <w:rPr>
          <w:rFonts w:eastAsia="Times New Roman"/>
          <w:sz w:val="24"/>
          <w:szCs w:val="24"/>
          <w:rtl/>
          <w:lang w:eastAsia="he-IL"/>
        </w:rPr>
        <w:t>]</w:t>
      </w:r>
      <w:r w:rsidRPr="00B173B9">
        <w:rPr>
          <w:rFonts w:eastAsia="Times New Roman"/>
          <w:sz w:val="28"/>
          <w:rtl/>
          <w:lang w:eastAsia="he-IL"/>
        </w:rPr>
        <w:t xml:space="preserve"> </w:t>
      </w:r>
      <w:r w:rsidRPr="00B173B9">
        <w:rPr>
          <w:rFonts w:eastAsia="Times New Roman"/>
          <w:b/>
          <w:bCs/>
          <w:sz w:val="28"/>
          <w:rtl/>
          <w:lang w:eastAsia="he-IL"/>
        </w:rPr>
        <w:t>עצמו הבהיר כי אינו נוקט עמדה משלו בשאלה אם אכן פגע האב בקטין</w:t>
      </w:r>
      <w:r w:rsidRPr="00B173B9">
        <w:rPr>
          <w:rFonts w:eastAsia="Times New Roman"/>
          <w:sz w:val="28"/>
          <w:rtl/>
          <w:lang w:eastAsia="he-IL"/>
        </w:rPr>
        <w:t xml:space="preserve"> אם לאו, ולכאורה אכן הסתמך על עמדת מי שלא פגשו בילדים, </w:t>
      </w:r>
      <w:r w:rsidRPr="00B173B9">
        <w:rPr>
          <w:rFonts w:eastAsia="Times New Roman"/>
          <w:b/>
          <w:bCs/>
          <w:sz w:val="28"/>
          <w:rtl/>
          <w:lang w:eastAsia="he-IL"/>
        </w:rPr>
        <w:t>מה שמעורר תמיהה כשלעצמו</w:t>
      </w:r>
      <w:r w:rsidRPr="00B173B9">
        <w:rPr>
          <w:rFonts w:eastAsia="Times New Roman"/>
          <w:sz w:val="28"/>
          <w:rtl/>
          <w:lang w:eastAsia="he-IL"/>
        </w:rPr>
        <w:t xml:space="preserve"> ועל אחת כמה וכמה כשחוות דעתם של הללו הועדפה לכאורה על זו של מי שפגשו בילדים. התמיהה גדולה עוד יותר משמביאים אנו בחשבון גם כי אותם מומחים מונו על ידי בית הדין לאחר שהאב בחר בהם והוא אף שילם את שכרם, בעוד האחרים שמונו שלא ביוזמת הצדדים ואלה שהאינטראקציה שלהם עם הילדים נוצרה מחוץ להליך ולכאורה באופן ניטרלי, במוסדות החינוך וכדו', גרסו אחרת.</w:t>
      </w:r>
    </w:p>
    <w:p w14:paraId="14722536" w14:textId="77777777" w:rsidR="007928E5" w:rsidRDefault="00B173B9" w:rsidP="007928E5">
      <w:pPr>
        <w:pStyle w:val="aa"/>
        <w:rPr>
          <w:rFonts w:eastAsia="Times New Roman"/>
          <w:sz w:val="28"/>
          <w:rtl/>
          <w:lang w:eastAsia="he-IL"/>
        </w:rPr>
      </w:pPr>
      <w:r w:rsidRPr="00B173B9">
        <w:rPr>
          <w:rFonts w:eastAsia="Times New Roman"/>
          <w:b/>
          <w:bCs/>
          <w:sz w:val="28"/>
          <w:rtl/>
          <w:lang w:eastAsia="he-IL"/>
        </w:rPr>
        <w:t>ייתכן כמובן שבכתב התשובה לערעור עצמו יטען המשיב טענות נוספות, אולם הטענות שלפניי עתה – אינן מספקות</w:t>
      </w:r>
      <w:r w:rsidRPr="00B173B9">
        <w:rPr>
          <w:rFonts w:eastAsia="Times New Roman"/>
          <w:sz w:val="28"/>
          <w:rtl/>
          <w:lang w:eastAsia="he-IL"/>
        </w:rPr>
        <w:t>.</w:t>
      </w:r>
    </w:p>
    <w:p w14:paraId="37466D8E" w14:textId="77777777" w:rsidR="007928E5" w:rsidRDefault="007928E5" w:rsidP="007928E5">
      <w:pPr>
        <w:pStyle w:val="aa"/>
        <w:rPr>
          <w:rtl/>
        </w:rPr>
      </w:pPr>
      <w:r w:rsidRPr="007928E5">
        <w:rPr>
          <w:rFonts w:hint="cs"/>
          <w:rtl/>
        </w:rPr>
        <w:t>3</w:t>
      </w:r>
      <w:r w:rsidR="00B173B9" w:rsidRPr="007928E5">
        <w:rPr>
          <w:rtl/>
        </w:rPr>
        <w:t>.</w:t>
      </w:r>
      <w:r w:rsidR="00B173B9" w:rsidRPr="007928E5">
        <w:rPr>
          <w:rtl/>
        </w:rPr>
        <w:tab/>
        <w:t>כך לשיטת המבקשת אותו מומחה אינו יכול לפקח בעצמו על מפגשי האב והילדים, כך נוכח עמדתו וכך נוכח דבריו המפורשים כי אינו נוטל על עצמו תפקיד של "פיקוח".</w:t>
      </w:r>
    </w:p>
    <w:p w14:paraId="5C08EC1E" w14:textId="77777777" w:rsidR="00EF2AC8" w:rsidRDefault="00B173B9" w:rsidP="00EF2AC8">
      <w:pPr>
        <w:pStyle w:val="aa"/>
        <w:rPr>
          <w:rFonts w:eastAsia="Times New Roman"/>
          <w:sz w:val="28"/>
          <w:rtl/>
          <w:lang w:eastAsia="he-IL"/>
        </w:rPr>
      </w:pPr>
      <w:r w:rsidRPr="00B173B9">
        <w:rPr>
          <w:rFonts w:eastAsia="Times New Roman"/>
          <w:b/>
          <w:bCs/>
          <w:sz w:val="28"/>
          <w:rtl/>
          <w:lang w:eastAsia="he-IL"/>
        </w:rPr>
        <w:t>המשיב טוען מנגד כי חזקה על המומחה שיגן על שלומם של הקטינים</w:t>
      </w:r>
      <w:r w:rsidRPr="00B173B9">
        <w:rPr>
          <w:rFonts w:eastAsia="Times New Roman"/>
          <w:sz w:val="28"/>
          <w:rtl/>
          <w:lang w:eastAsia="he-IL"/>
        </w:rPr>
        <w:t xml:space="preserve"> ויפעל לפי הוראותיו של בית הדין כי ביקורי הילדים יהיו בפניו. </w:t>
      </w:r>
    </w:p>
    <w:p w14:paraId="2D83696F" w14:textId="1A76D653" w:rsidR="007928E5" w:rsidRPr="00EF2AC8" w:rsidRDefault="00B173B9" w:rsidP="00EF2AC8">
      <w:pPr>
        <w:pStyle w:val="aa"/>
        <w:rPr>
          <w:rtl/>
        </w:rPr>
      </w:pPr>
      <w:r w:rsidRPr="00B173B9">
        <w:rPr>
          <w:rFonts w:eastAsia="Times New Roman"/>
          <w:sz w:val="28"/>
          <w:rtl/>
          <w:lang w:eastAsia="he-IL"/>
        </w:rPr>
        <w:t xml:space="preserve">אולם </w:t>
      </w:r>
      <w:r w:rsidRPr="00B173B9">
        <w:rPr>
          <w:rFonts w:eastAsia="Times New Roman"/>
          <w:b/>
          <w:bCs/>
          <w:sz w:val="28"/>
          <w:rtl/>
          <w:lang w:eastAsia="he-IL"/>
        </w:rPr>
        <w:t>אין בדברים משום מענה</w:t>
      </w:r>
      <w:r w:rsidRPr="00B173B9">
        <w:rPr>
          <w:rFonts w:eastAsia="Times New Roman"/>
          <w:sz w:val="28"/>
          <w:rtl/>
          <w:lang w:eastAsia="he-IL"/>
        </w:rPr>
        <w:t xml:space="preserve"> הן </w:t>
      </w:r>
      <w:r w:rsidRPr="00B173B9">
        <w:rPr>
          <w:rFonts w:eastAsia="Times New Roman"/>
          <w:b/>
          <w:bCs/>
          <w:sz w:val="28"/>
          <w:rtl/>
          <w:lang w:eastAsia="he-IL"/>
        </w:rPr>
        <w:t>משום אמירתו המפורשת של המומחה</w:t>
      </w:r>
      <w:r w:rsidRPr="00B173B9">
        <w:rPr>
          <w:rFonts w:eastAsia="Times New Roman"/>
          <w:sz w:val="28"/>
          <w:rtl/>
          <w:lang w:eastAsia="he-IL"/>
        </w:rPr>
        <w:t xml:space="preserve"> </w:t>
      </w:r>
      <w:r w:rsidRPr="00B173B9">
        <w:rPr>
          <w:rFonts w:eastAsia="Times New Roman"/>
          <w:b/>
          <w:bCs/>
          <w:sz w:val="28"/>
          <w:rtl/>
          <w:lang w:eastAsia="he-IL"/>
        </w:rPr>
        <w:t>כי אינו מקבל עליו תפקיד של 'פיקוח'</w:t>
      </w:r>
      <w:r w:rsidRPr="00B173B9">
        <w:rPr>
          <w:rFonts w:eastAsia="Times New Roman"/>
          <w:sz w:val="28"/>
          <w:rtl/>
          <w:lang w:eastAsia="he-IL"/>
        </w:rPr>
        <w:t xml:space="preserve">, הן משום עמדתו המפורשת </w:t>
      </w:r>
      <w:r w:rsidRPr="00B173B9">
        <w:rPr>
          <w:rFonts w:eastAsia="Times New Roman"/>
          <w:b/>
          <w:bCs/>
          <w:sz w:val="28"/>
          <w:rtl/>
          <w:lang w:eastAsia="he-IL"/>
        </w:rPr>
        <w:t>כי לאחר מספר מוגבל של מפגשים אכן אין צורך בפיקוח</w:t>
      </w:r>
      <w:r w:rsidRPr="00B173B9">
        <w:rPr>
          <w:rFonts w:eastAsia="Times New Roman"/>
          <w:sz w:val="28"/>
          <w:rtl/>
          <w:lang w:eastAsia="he-IL"/>
        </w:rPr>
        <w:t>, והן משום ש</w:t>
      </w:r>
      <w:r w:rsidRPr="00B173B9">
        <w:rPr>
          <w:rFonts w:eastAsia="Times New Roman"/>
          <w:b/>
          <w:bCs/>
          <w:sz w:val="28"/>
          <w:rtl/>
          <w:lang w:eastAsia="he-IL"/>
        </w:rPr>
        <w:t>גם מי שיש לו רצון טוב וחזקה כי לא ייתן יד לפגיעה בקטינים – ספק אם יוכל להיות מפקח ראוי כשסבור הוא כשלעצמו כי אין צורך בפיקוחו</w:t>
      </w:r>
      <w:r w:rsidRPr="00B173B9">
        <w:rPr>
          <w:rFonts w:eastAsia="Times New Roman"/>
          <w:sz w:val="28"/>
          <w:rtl/>
          <w:lang w:eastAsia="he-IL"/>
        </w:rPr>
        <w:t xml:space="preserve">. פיקוח ראוי מצריך לא רק רצון מצידו של המפקח להגן על הקטינים אלא גם הבנה ומודעות שלו לסיכון, </w:t>
      </w:r>
      <w:r w:rsidRPr="00B173B9">
        <w:rPr>
          <w:rFonts w:eastAsia="Times New Roman"/>
          <w:b/>
          <w:bCs/>
          <w:sz w:val="28"/>
          <w:rtl/>
          <w:lang w:eastAsia="he-IL"/>
        </w:rPr>
        <w:t>מי שבעצמו סבור כי אין סיכון – פיקוחו עלול ללקות בחסר</w:t>
      </w:r>
      <w:r w:rsidRPr="00B173B9">
        <w:rPr>
          <w:rFonts w:eastAsia="Times New Roman"/>
          <w:sz w:val="28"/>
          <w:rtl/>
          <w:lang w:eastAsia="he-IL"/>
        </w:rPr>
        <w:t>.</w:t>
      </w:r>
    </w:p>
    <w:p w14:paraId="480A4E47" w14:textId="2D97A436" w:rsidR="00B173B9" w:rsidRPr="00B173B9" w:rsidRDefault="00B173B9" w:rsidP="00EF2AC8">
      <w:pPr>
        <w:pStyle w:val="aa"/>
        <w:rPr>
          <w:rtl/>
          <w:lang w:eastAsia="he-IL"/>
        </w:rPr>
      </w:pPr>
      <w:r w:rsidRPr="00B173B9">
        <w:rPr>
          <w:rtl/>
          <w:lang w:eastAsia="he-IL"/>
        </w:rPr>
        <w:t>ההלכה היא כי המפקיד אצל חברו זהב ואמר לו "הזהר בו, של כסף הוא" ונגנב או אבד – אין השומר נושא באחריות לזהב מאחר שמידת האחריות הנדרשת בהקשר של זהב גדולה מזו שבהקשר של כסף, ואת האחריות הגדולה יותר לא קיבל עליו השומר.</w:t>
      </w:r>
    </w:p>
    <w:p w14:paraId="4E69E64A" w14:textId="77777777" w:rsidR="00B173B9" w:rsidRPr="00B173B9" w:rsidRDefault="00B173B9" w:rsidP="00EF2AC8">
      <w:pPr>
        <w:pStyle w:val="aa"/>
        <w:rPr>
          <w:rtl/>
          <w:lang w:eastAsia="he-IL"/>
        </w:rPr>
      </w:pPr>
      <w:r w:rsidRPr="00B173B9">
        <w:rPr>
          <w:rtl/>
          <w:lang w:eastAsia="he-IL"/>
        </w:rPr>
        <w:t xml:space="preserve">כך </w:t>
      </w:r>
      <w:proofErr w:type="spellStart"/>
      <w:r w:rsidRPr="00B173B9">
        <w:rPr>
          <w:rtl/>
          <w:lang w:eastAsia="he-IL"/>
        </w:rPr>
        <w:t>ומקל</w:t>
      </w:r>
      <w:r w:rsidRPr="00B173B9">
        <w:rPr>
          <w:rFonts w:ascii="FrankRuehl" w:hAnsi="FrankRuehl"/>
          <w:rtl/>
          <w:lang w:eastAsia="he-IL"/>
        </w:rPr>
        <w:t>־</w:t>
      </w:r>
      <w:r w:rsidRPr="00B173B9">
        <w:rPr>
          <w:rtl/>
          <w:lang w:eastAsia="he-IL"/>
        </w:rPr>
        <w:t>וחומר</w:t>
      </w:r>
      <w:proofErr w:type="spellEnd"/>
      <w:r w:rsidRPr="00B173B9">
        <w:rPr>
          <w:rtl/>
          <w:lang w:eastAsia="he-IL"/>
        </w:rPr>
        <w:t xml:space="preserve"> בעניין שלומם של קטינים: מידת האחריות ואיכות השמירה על קטין הנתון בסיכון לפגיעה אינה דומה לזו הנוגעת לקטין שאינו נתון בסיכון כזה, ו"שומר" שלפי תפיסתו הסיכון הקיים נמוך – אי אפשר להסתמך עליו בנוגע לאחריות הנדרשת ביחס לסיכון גבוה. </w:t>
      </w:r>
    </w:p>
    <w:p w14:paraId="4FB47F52" w14:textId="77777777" w:rsidR="00B173B9" w:rsidRPr="00B173B9" w:rsidRDefault="00B173B9" w:rsidP="00EF2AC8">
      <w:pPr>
        <w:pStyle w:val="aa"/>
        <w:rPr>
          <w:rtl/>
          <w:lang w:eastAsia="he-IL"/>
        </w:rPr>
      </w:pPr>
      <w:r w:rsidRPr="00B173B9">
        <w:rPr>
          <w:rtl/>
          <w:lang w:eastAsia="he-IL"/>
        </w:rPr>
        <w:t>4.</w:t>
      </w:r>
      <w:r w:rsidRPr="00B173B9">
        <w:rPr>
          <w:rtl/>
          <w:lang w:eastAsia="he-IL"/>
        </w:rPr>
        <w:tab/>
        <w:t xml:space="preserve">מחלוקת דומה יש בין הצדדים </w:t>
      </w:r>
      <w:r w:rsidRPr="00B173B9">
        <w:rPr>
          <w:b/>
          <w:bCs/>
          <w:rtl/>
          <w:lang w:eastAsia="he-IL"/>
        </w:rPr>
        <w:t>בנוגע לאפשרות הפיקוח על ידי הורי האב</w:t>
      </w:r>
      <w:r w:rsidRPr="00B173B9">
        <w:rPr>
          <w:rtl/>
          <w:lang w:eastAsia="he-IL"/>
        </w:rPr>
        <w:t>.</w:t>
      </w:r>
    </w:p>
    <w:p w14:paraId="5A854FD8" w14:textId="77777777" w:rsidR="00B173B9" w:rsidRPr="00B173B9" w:rsidRDefault="00B173B9" w:rsidP="00EF2AC8">
      <w:pPr>
        <w:pStyle w:val="aa"/>
        <w:rPr>
          <w:rtl/>
          <w:lang w:eastAsia="he-IL"/>
        </w:rPr>
      </w:pPr>
      <w:r w:rsidRPr="00B173B9">
        <w:rPr>
          <w:rtl/>
          <w:lang w:eastAsia="he-IL"/>
        </w:rPr>
        <w:t xml:space="preserve">וגם כאן: מקובלים עלינו דברי בא כוח המשיב </w:t>
      </w:r>
      <w:r w:rsidRPr="00B173B9">
        <w:rPr>
          <w:b/>
          <w:bCs/>
          <w:rtl/>
          <w:lang w:eastAsia="he-IL"/>
        </w:rPr>
        <w:t xml:space="preserve">כי אין יסוד לחשוש שההורים אינם רגישים לשלומם וטובתם של נכדיהם, אך </w:t>
      </w:r>
      <w:r w:rsidRPr="00B173B9">
        <w:rPr>
          <w:rtl/>
          <w:lang w:eastAsia="he-IL"/>
        </w:rPr>
        <w:t xml:space="preserve">הצדק </w:t>
      </w:r>
      <w:r w:rsidRPr="00B173B9">
        <w:rPr>
          <w:b/>
          <w:bCs/>
          <w:rtl/>
          <w:lang w:eastAsia="he-IL"/>
        </w:rPr>
        <w:t>לכאורה</w:t>
      </w:r>
      <w:r w:rsidRPr="00B173B9">
        <w:rPr>
          <w:rtl/>
          <w:lang w:eastAsia="he-IL"/>
        </w:rPr>
        <w:t xml:space="preserve"> עם טענת האם, המבקשת, כי </w:t>
      </w:r>
      <w:r w:rsidRPr="00B173B9">
        <w:rPr>
          <w:b/>
          <w:bCs/>
          <w:rtl/>
          <w:lang w:eastAsia="he-IL"/>
        </w:rPr>
        <w:t>אי אפשר לסמוך על פיקוחם</w:t>
      </w:r>
      <w:r w:rsidRPr="00B173B9">
        <w:rPr>
          <w:rtl/>
          <w:lang w:eastAsia="he-IL"/>
        </w:rPr>
        <w:t xml:space="preserve">, וודאי שלא ללא דיון ובחינה מעמיקה של הדברים, </w:t>
      </w:r>
      <w:r w:rsidRPr="00B173B9">
        <w:rPr>
          <w:b/>
          <w:bCs/>
          <w:rtl/>
          <w:lang w:eastAsia="he-IL"/>
        </w:rPr>
        <w:t>שעה שייתכן ואולי אף מסתבר שאינם סבורים כי בנם, האב, מהווה סיכון לילדים</w:t>
      </w:r>
      <w:r w:rsidRPr="00B173B9">
        <w:rPr>
          <w:rtl/>
          <w:lang w:eastAsia="he-IL"/>
        </w:rPr>
        <w:t xml:space="preserve">. </w:t>
      </w:r>
    </w:p>
    <w:p w14:paraId="4754F041" w14:textId="77777777" w:rsidR="00B173B9" w:rsidRPr="00B173B9" w:rsidRDefault="00B173B9" w:rsidP="00EF2AC8">
      <w:pPr>
        <w:pStyle w:val="aa"/>
        <w:rPr>
          <w:rtl/>
          <w:lang w:eastAsia="he-IL"/>
        </w:rPr>
      </w:pPr>
      <w:r w:rsidRPr="00B173B9">
        <w:rPr>
          <w:rtl/>
          <w:lang w:eastAsia="he-IL"/>
        </w:rPr>
        <w:t>האמור לעיל בנוגע לפיקוחו של מומחה שאינו סבור כי האב מסוכן נכון לגבי הורי האב מקל וחומר, וזאת אף ללא שנשאל אם נבחנה בכלל היכולת של ההורים, שאינם אנשים צעירים, לפקח כנדרש.</w:t>
      </w:r>
    </w:p>
    <w:p w14:paraId="2091BED6" w14:textId="77777777" w:rsidR="00B173B9" w:rsidRPr="00B173B9" w:rsidRDefault="00B173B9" w:rsidP="00EF2AC8">
      <w:pPr>
        <w:pStyle w:val="ae"/>
        <w:rPr>
          <w:rtl/>
        </w:rPr>
      </w:pPr>
      <w:r w:rsidRPr="00B173B9">
        <w:rPr>
          <w:rtl/>
        </w:rPr>
        <w:t>ט.</w:t>
      </w:r>
      <w:r w:rsidRPr="00B173B9">
        <w:rPr>
          <w:rtl/>
        </w:rPr>
        <w:tab/>
        <w:t xml:space="preserve">המשיב אכן הגיש תשובה לערעור והוסיף בה מעבר לשכתב בכתב התשובה לבקשת רשות הערעור. </w:t>
      </w:r>
    </w:p>
    <w:p w14:paraId="1252EDB0" w14:textId="77777777" w:rsidR="00B173B9" w:rsidRPr="00B173B9" w:rsidRDefault="00B173B9" w:rsidP="007D2A17">
      <w:pPr>
        <w:pStyle w:val="af"/>
        <w:rPr>
          <w:rtl/>
          <w:lang w:eastAsia="he-IL"/>
        </w:rPr>
      </w:pPr>
      <w:r w:rsidRPr="00B173B9">
        <w:rPr>
          <w:rtl/>
          <w:lang w:eastAsia="he-IL"/>
        </w:rPr>
        <w:t>תמציתן של הטענות שבתשובה לערעור היא כי:</w:t>
      </w:r>
    </w:p>
    <w:p w14:paraId="12753987" w14:textId="77777777" w:rsidR="00B173B9" w:rsidRPr="00B173B9" w:rsidRDefault="00B173B9" w:rsidP="007D2A17">
      <w:pPr>
        <w:pStyle w:val="af"/>
        <w:rPr>
          <w:rtl/>
          <w:lang w:eastAsia="he-IL"/>
        </w:rPr>
      </w:pPr>
      <w:r w:rsidRPr="00B173B9">
        <w:rPr>
          <w:rtl/>
          <w:lang w:eastAsia="he-IL"/>
        </w:rPr>
        <w:lastRenderedPageBreak/>
        <w:t>1.</w:t>
      </w:r>
      <w:r w:rsidRPr="00B173B9">
        <w:rPr>
          <w:rtl/>
          <w:lang w:eastAsia="he-IL"/>
        </w:rPr>
        <w:tab/>
        <w:t>המשטרה והפרקליטות בחנו את הטענות של האם, המערערת, והחליטו לסגור את התיק לאחר שהגיעו למסקנה "כי אין דבר".</w:t>
      </w:r>
    </w:p>
    <w:p w14:paraId="362CB98C" w14:textId="4678FA97" w:rsidR="00B173B9" w:rsidRPr="00B173B9" w:rsidRDefault="00B173B9" w:rsidP="007D2A17">
      <w:pPr>
        <w:pStyle w:val="af"/>
        <w:rPr>
          <w:rtl/>
          <w:lang w:eastAsia="he-IL"/>
        </w:rPr>
      </w:pPr>
      <w:r w:rsidRPr="00B173B9">
        <w:rPr>
          <w:rtl/>
          <w:lang w:eastAsia="he-IL"/>
        </w:rPr>
        <w:t>2.</w:t>
      </w:r>
      <w:r w:rsidRPr="00B173B9">
        <w:rPr>
          <w:rtl/>
          <w:lang w:eastAsia="he-IL"/>
        </w:rPr>
        <w:tab/>
        <w:t xml:space="preserve">בניגוד לטענה כי מי שקבעו כי יש חשש לפגיעה של האב בילדים הם מומחים שמינה בית הדין ואילו יתר המומחים הם מטעם המשיב, האמת היא כי ד"ר </w:t>
      </w:r>
      <w:r w:rsidR="0050290B">
        <w:rPr>
          <w:rtl/>
          <w:lang w:eastAsia="he-IL"/>
        </w:rPr>
        <w:t>ט'</w:t>
      </w:r>
      <w:r w:rsidRPr="00B173B9">
        <w:rPr>
          <w:rtl/>
          <w:lang w:eastAsia="he-IL"/>
        </w:rPr>
        <w:t xml:space="preserve"> לא מונתה על ידי בית הדין והיחידים שמונו לבדוק את טענותיה ואת טענות האם הם עו"ס </w:t>
      </w:r>
      <w:r w:rsidR="001932DB">
        <w:rPr>
          <w:rtl/>
          <w:lang w:eastAsia="he-IL"/>
        </w:rPr>
        <w:t>ס'</w:t>
      </w:r>
      <w:r w:rsidRPr="00B173B9">
        <w:rPr>
          <w:rtl/>
          <w:lang w:eastAsia="he-IL"/>
        </w:rPr>
        <w:t xml:space="preserve"> וד"ר </w:t>
      </w:r>
      <w:r w:rsidR="0050290B">
        <w:rPr>
          <w:rtl/>
          <w:lang w:eastAsia="he-IL"/>
        </w:rPr>
        <w:t>פ'</w:t>
      </w:r>
      <w:r w:rsidRPr="00B173B9">
        <w:rPr>
          <w:rtl/>
          <w:lang w:eastAsia="he-IL"/>
        </w:rPr>
        <w:t>.</w:t>
      </w:r>
    </w:p>
    <w:p w14:paraId="6CD710F7" w14:textId="04E883D0" w:rsidR="00B173B9" w:rsidRPr="00B173B9" w:rsidRDefault="00B173B9" w:rsidP="007D2A17">
      <w:pPr>
        <w:pStyle w:val="af"/>
        <w:rPr>
          <w:rtl/>
          <w:lang w:eastAsia="he-IL"/>
        </w:rPr>
      </w:pPr>
      <w:r w:rsidRPr="00B173B9">
        <w:rPr>
          <w:rtl/>
          <w:lang w:eastAsia="he-IL"/>
        </w:rPr>
        <w:t>3.</w:t>
      </w:r>
      <w:r w:rsidRPr="00B173B9">
        <w:rPr>
          <w:rtl/>
          <w:lang w:eastAsia="he-IL"/>
        </w:rPr>
        <w:tab/>
        <w:t xml:space="preserve">טענותיה של האם, המערערת, הן תולדה של הליכי הגירושין והמשמורת, לא היו כמותן בעבר, היא טענה גם לאלימות ואיומים מצד המשיב אך התיקים כולם נסגרו, המערערת הייתה בקשר רציף עם ד"ר </w:t>
      </w:r>
      <w:r w:rsidR="0050290B">
        <w:rPr>
          <w:rtl/>
          <w:lang w:eastAsia="he-IL"/>
        </w:rPr>
        <w:t>ט'</w:t>
      </w:r>
      <w:r w:rsidRPr="00B173B9">
        <w:rPr>
          <w:rtl/>
          <w:lang w:eastAsia="he-IL"/>
        </w:rPr>
        <w:t xml:space="preserve"> וזו הושפעה ממנה, ד"ר </w:t>
      </w:r>
      <w:r w:rsidR="0050290B">
        <w:rPr>
          <w:rtl/>
          <w:lang w:eastAsia="he-IL"/>
        </w:rPr>
        <w:t>ט'</w:t>
      </w:r>
      <w:r w:rsidRPr="00B173B9">
        <w:rPr>
          <w:rtl/>
          <w:lang w:eastAsia="he-IL"/>
        </w:rPr>
        <w:t xml:space="preserve"> ציינה אירועים שלגביהם הודתה בחקירתה בבית המשפט כי אין בהם משום פגיעה מינית כאירועים המעלים חשש לפגיעה כזו ולמעשה העלילה על המשיב עלילות שווא בהשפעת המערערת.</w:t>
      </w:r>
    </w:p>
    <w:p w14:paraId="11B2BD28" w14:textId="660B81F7" w:rsidR="00B173B9" w:rsidRPr="00B173B9" w:rsidRDefault="00B173B9" w:rsidP="007D2A17">
      <w:pPr>
        <w:pStyle w:val="af"/>
        <w:rPr>
          <w:rtl/>
          <w:lang w:eastAsia="he-IL"/>
        </w:rPr>
      </w:pPr>
      <w:r w:rsidRPr="00B173B9">
        <w:rPr>
          <w:rtl/>
          <w:lang w:eastAsia="he-IL"/>
        </w:rPr>
        <w:t>4.</w:t>
      </w:r>
      <w:r w:rsidRPr="00B173B9">
        <w:rPr>
          <w:rtl/>
          <w:lang w:eastAsia="he-IL"/>
        </w:rPr>
        <w:tab/>
        <w:t xml:space="preserve">לא האב בחר למנות את עו"ס </w:t>
      </w:r>
      <w:r w:rsidR="001932DB">
        <w:rPr>
          <w:rtl/>
          <w:lang w:eastAsia="he-IL"/>
        </w:rPr>
        <w:t>ס'</w:t>
      </w:r>
      <w:r w:rsidRPr="00B173B9">
        <w:rPr>
          <w:rtl/>
          <w:lang w:eastAsia="he-IL"/>
        </w:rPr>
        <w:t xml:space="preserve">, אין לו היכרות מוקדמת עימו, והוא מונה מתוך מקבץ שמות שהציעה ד"ר </w:t>
      </w:r>
      <w:r w:rsidR="0050290B">
        <w:rPr>
          <w:rtl/>
          <w:lang w:eastAsia="he-IL"/>
        </w:rPr>
        <w:t>ג'</w:t>
      </w:r>
      <w:r w:rsidRPr="00B173B9">
        <w:rPr>
          <w:rtl/>
          <w:lang w:eastAsia="he-IL"/>
        </w:rPr>
        <w:t xml:space="preserve"> לאחר שלא יכלה לקבל עליה בעצמה את התיק.</w:t>
      </w:r>
    </w:p>
    <w:p w14:paraId="110F70E4" w14:textId="3DE82919" w:rsidR="00B173B9" w:rsidRPr="00B173B9" w:rsidRDefault="00B173B9" w:rsidP="007D2A17">
      <w:pPr>
        <w:pStyle w:val="af"/>
        <w:rPr>
          <w:rtl/>
          <w:lang w:eastAsia="he-IL"/>
        </w:rPr>
      </w:pPr>
      <w:r w:rsidRPr="00B173B9">
        <w:rPr>
          <w:rtl/>
          <w:lang w:eastAsia="he-IL"/>
        </w:rPr>
        <w:t xml:space="preserve">לעומת זאת את ד"ר </w:t>
      </w:r>
      <w:r w:rsidR="0050290B">
        <w:rPr>
          <w:rtl/>
          <w:lang w:eastAsia="he-IL"/>
        </w:rPr>
        <w:t>ו'</w:t>
      </w:r>
      <w:r w:rsidRPr="00B173B9">
        <w:rPr>
          <w:rtl/>
          <w:lang w:eastAsia="he-IL"/>
        </w:rPr>
        <w:t xml:space="preserve"> לא מינה בית הדין מיוזמתו אלא בהתאם להסכם שאליו הגיעו הצדדים עצמם, הסכם שבו לא נקבע אלא כי ימונה מומחה שימליץ בדבר הסדרי השהות, ושמכוחו מינה בית הדין את ד"ר </w:t>
      </w:r>
      <w:r w:rsidR="0050290B">
        <w:rPr>
          <w:rtl/>
          <w:lang w:eastAsia="he-IL"/>
        </w:rPr>
        <w:t>ו'</w:t>
      </w:r>
      <w:r w:rsidRPr="00B173B9">
        <w:rPr>
          <w:rtl/>
          <w:lang w:eastAsia="he-IL"/>
        </w:rPr>
        <w:t xml:space="preserve">, ולעניין זה בלבד – לא לעניין בדיקת מסוכנות. לא זו אף זו, ד"ר </w:t>
      </w:r>
      <w:r w:rsidR="0050290B">
        <w:rPr>
          <w:rtl/>
          <w:lang w:eastAsia="he-IL"/>
        </w:rPr>
        <w:t>ו'</w:t>
      </w:r>
      <w:r w:rsidRPr="00B173B9">
        <w:rPr>
          <w:rtl/>
          <w:lang w:eastAsia="he-IL"/>
        </w:rPr>
        <w:t xml:space="preserve"> נשען על דבריה של ד"ר </w:t>
      </w:r>
      <w:r w:rsidR="0050290B">
        <w:rPr>
          <w:rtl/>
          <w:lang w:eastAsia="he-IL"/>
        </w:rPr>
        <w:t>ט'</w:t>
      </w:r>
      <w:r w:rsidRPr="00B173B9">
        <w:rPr>
          <w:rtl/>
          <w:lang w:eastAsia="he-IL"/>
        </w:rPr>
        <w:t xml:space="preserve"> וממילא הפגמים שבחוות דעתה וביכולת להישען עליה משליכים גם על חוות דעתו שלו הנסמכת על שולחנה. </w:t>
      </w:r>
    </w:p>
    <w:p w14:paraId="186A87A3" w14:textId="41334F1D" w:rsidR="00B173B9" w:rsidRPr="00B173B9" w:rsidRDefault="00B173B9" w:rsidP="007D2A17">
      <w:pPr>
        <w:pStyle w:val="af"/>
        <w:rPr>
          <w:rtl/>
          <w:lang w:eastAsia="he-IL"/>
        </w:rPr>
      </w:pPr>
      <w:r w:rsidRPr="00B173B9">
        <w:rPr>
          <w:rtl/>
          <w:lang w:eastAsia="he-IL"/>
        </w:rPr>
        <w:t xml:space="preserve">זאת ועוד, ד"ר </w:t>
      </w:r>
      <w:r w:rsidR="0050290B">
        <w:rPr>
          <w:rtl/>
          <w:lang w:eastAsia="he-IL"/>
        </w:rPr>
        <w:t>ו'</w:t>
      </w:r>
      <w:r w:rsidRPr="00B173B9">
        <w:rPr>
          <w:rtl/>
          <w:lang w:eastAsia="he-IL"/>
        </w:rPr>
        <w:t xml:space="preserve"> סייג את המלצותיו באומרו כי אם תהיה בדיקת מסוכנות אחרת יהיה מקום לשינוי מהן, ואכן בית הדין פעל בהתאם לכך והמלצותיו של עו"ס </w:t>
      </w:r>
      <w:r w:rsidR="001932DB">
        <w:rPr>
          <w:rtl/>
          <w:lang w:eastAsia="he-IL"/>
        </w:rPr>
        <w:t>ס'</w:t>
      </w:r>
      <w:r w:rsidRPr="00B173B9">
        <w:rPr>
          <w:rtl/>
          <w:lang w:eastAsia="he-IL"/>
        </w:rPr>
        <w:t xml:space="preserve"> הן תולדה של קביעה זו עצמה.</w:t>
      </w:r>
    </w:p>
    <w:p w14:paraId="49E24384" w14:textId="01AA4251" w:rsidR="00B173B9" w:rsidRPr="00B173B9" w:rsidRDefault="00B173B9" w:rsidP="007D2A17">
      <w:pPr>
        <w:pStyle w:val="af"/>
        <w:rPr>
          <w:rtl/>
          <w:lang w:eastAsia="he-IL"/>
        </w:rPr>
      </w:pPr>
      <w:r w:rsidRPr="00B173B9">
        <w:rPr>
          <w:rtl/>
          <w:lang w:eastAsia="he-IL"/>
        </w:rPr>
        <w:t xml:space="preserve">משקל עודף יש אפוא דווקא לחוות דעתו של עו"ס </w:t>
      </w:r>
      <w:r w:rsidR="001932DB">
        <w:rPr>
          <w:rtl/>
          <w:lang w:eastAsia="he-IL"/>
        </w:rPr>
        <w:t>ס'</w:t>
      </w:r>
      <w:r w:rsidRPr="00B173B9">
        <w:rPr>
          <w:rtl/>
          <w:lang w:eastAsia="he-IL"/>
        </w:rPr>
        <w:t xml:space="preserve"> שהרי הוא היחיד שמינה בית הדין עצמו לבחינת המסוכנות, וכך גם להמלצותיו של ד"ר </w:t>
      </w:r>
      <w:r w:rsidR="0050290B">
        <w:rPr>
          <w:rtl/>
          <w:lang w:eastAsia="he-IL"/>
        </w:rPr>
        <w:t>פ'</w:t>
      </w:r>
      <w:r w:rsidRPr="00B173B9">
        <w:rPr>
          <w:rtl/>
          <w:lang w:eastAsia="he-IL"/>
        </w:rPr>
        <w:t>, שאף הוא מינוי שמינה בית הדין והוא אף השיב לכל טענות המערערת נגדו.</w:t>
      </w:r>
    </w:p>
    <w:p w14:paraId="08450DDA" w14:textId="7D3A9976" w:rsidR="00B173B9" w:rsidRPr="00B173B9" w:rsidRDefault="00B173B9" w:rsidP="007D2A17">
      <w:pPr>
        <w:pStyle w:val="af"/>
        <w:rPr>
          <w:rtl/>
          <w:lang w:eastAsia="he-IL"/>
        </w:rPr>
      </w:pPr>
      <w:r w:rsidRPr="00B173B9">
        <w:rPr>
          <w:rtl/>
        </w:rPr>
        <w:t xml:space="preserve">אין בתשובה זו תשובה לכל ה"שאלות" שהופנו בערעור ובהחלטה שבה ניתנה רשות הערעור כלפי חוות דעתו של ד"ר </w:t>
      </w:r>
      <w:r w:rsidR="0050290B">
        <w:rPr>
          <w:rtl/>
        </w:rPr>
        <w:t>פ'</w:t>
      </w:r>
      <w:r w:rsidRPr="00B173B9">
        <w:rPr>
          <w:rtl/>
        </w:rPr>
        <w:t xml:space="preserve"> וכלפי החלטתו של בית הדין קמא, ומה שנצרכים אנו לבחון הוא אם יש בה לפחות תשובה של ממש לחלקן: </w:t>
      </w:r>
    </w:p>
    <w:p w14:paraId="5C311113" w14:textId="6108A358" w:rsidR="00B173B9" w:rsidRPr="00B173B9" w:rsidRDefault="00B173B9" w:rsidP="007D2A17">
      <w:pPr>
        <w:pStyle w:val="af"/>
        <w:rPr>
          <w:rtl/>
        </w:rPr>
      </w:pPr>
      <w:r w:rsidRPr="00B173B9">
        <w:rPr>
          <w:rtl/>
        </w:rPr>
        <w:t xml:space="preserve">הסברה כי אין מקום לסמוך על פיקוחו של גורם הסבור כי אין צורך בפיקוח לא קיבלה אפילו בדל של מענה בתשובה זו, ונמצא אפוא כי האפשרות היחידה שמציעה תשובה זו עצמה כדי להצדיק את החלטת בית דין קמא ולדחות את הערעור היא אימוץ העמדה כי אכן אין סיכון ואין צורך בפיקוח </w:t>
      </w:r>
      <w:r w:rsidRPr="00B173B9">
        <w:rPr>
          <w:szCs w:val="24"/>
          <w:rtl/>
        </w:rPr>
        <w:t xml:space="preserve">(ואם בכל אופן נקבע פיקוח כלשהו הרי הוא בבחינת דרישה למעלה מן הצורך וכדי </w:t>
      </w:r>
      <w:proofErr w:type="spellStart"/>
      <w:r w:rsidRPr="00B173B9">
        <w:rPr>
          <w:szCs w:val="24"/>
          <w:rtl/>
        </w:rPr>
        <w:t>להפיס</w:t>
      </w:r>
      <w:proofErr w:type="spellEnd"/>
      <w:r w:rsidRPr="00B173B9">
        <w:rPr>
          <w:szCs w:val="24"/>
          <w:rtl/>
        </w:rPr>
        <w:t xml:space="preserve"> את דעת האם, המערערת, בלבד),</w:t>
      </w:r>
      <w:r w:rsidRPr="00B173B9">
        <w:rPr>
          <w:rtl/>
        </w:rPr>
        <w:t xml:space="preserve"> היינו קביעה כי חוות דעתם של עו"ס </w:t>
      </w:r>
      <w:r w:rsidR="001932DB">
        <w:rPr>
          <w:rtl/>
        </w:rPr>
        <w:t>ס'</w:t>
      </w:r>
      <w:r w:rsidRPr="00B173B9">
        <w:rPr>
          <w:rtl/>
        </w:rPr>
        <w:t xml:space="preserve"> </w:t>
      </w:r>
      <w:r w:rsidRPr="00B173B9">
        <w:rPr>
          <w:szCs w:val="24"/>
          <w:rtl/>
        </w:rPr>
        <w:t xml:space="preserve">(בשיתוף עם עו"ס </w:t>
      </w:r>
      <w:r w:rsidR="001932DB">
        <w:rPr>
          <w:szCs w:val="24"/>
          <w:rtl/>
        </w:rPr>
        <w:t>ד'</w:t>
      </w:r>
      <w:r w:rsidRPr="00B173B9">
        <w:rPr>
          <w:szCs w:val="24"/>
          <w:rtl/>
        </w:rPr>
        <w:t xml:space="preserve">) </w:t>
      </w:r>
      <w:r w:rsidRPr="00B173B9">
        <w:rPr>
          <w:rtl/>
        </w:rPr>
        <w:t xml:space="preserve">וד"ר </w:t>
      </w:r>
      <w:r w:rsidR="0050290B">
        <w:rPr>
          <w:rtl/>
        </w:rPr>
        <w:t>פ'</w:t>
      </w:r>
      <w:r w:rsidRPr="00B173B9">
        <w:rPr>
          <w:rtl/>
        </w:rPr>
        <w:t xml:space="preserve"> עדיפה על חוות הדעת האחרות ואף יש בה כדי להכריען עד כדי מסקנה שאין אפילו ספק של ממש בדבר שלילת מסוכנותו הנטענת של המשיב, שהרי אם יש ספק שכזה פשיטא, כאמור בהחלטה שבה הותר הערעור, כי יש להכריעו לחומרא.</w:t>
      </w:r>
    </w:p>
    <w:p w14:paraId="6168FE89" w14:textId="77777777" w:rsidR="00B173B9" w:rsidRPr="00B173B9" w:rsidRDefault="00B173B9" w:rsidP="007D2A17">
      <w:pPr>
        <w:pStyle w:val="af"/>
        <w:rPr>
          <w:rtl/>
        </w:rPr>
      </w:pPr>
      <w:r w:rsidRPr="00B173B9">
        <w:rPr>
          <w:rtl/>
        </w:rPr>
        <w:t xml:space="preserve">אכן לאחר שהיו לפנינו עמדותיהם של שני הצדדים קיים בית דיננו דיון בערעור ושמע באריכות ובקשב רב את טענותיהם. </w:t>
      </w:r>
    </w:p>
    <w:p w14:paraId="13F9B88C" w14:textId="6644B55F" w:rsidR="00B173B9" w:rsidRPr="00B173B9" w:rsidRDefault="00B173B9" w:rsidP="007D2A17">
      <w:pPr>
        <w:pStyle w:val="af"/>
        <w:rPr>
          <w:rtl/>
        </w:rPr>
      </w:pPr>
      <w:r w:rsidRPr="00B173B9">
        <w:rPr>
          <w:rtl/>
        </w:rPr>
        <w:lastRenderedPageBreak/>
        <w:t xml:space="preserve">בדיון, בניגוד למצוי כאמור בכתב התשובה לערעור, טען המשיב לא רק לעניינן של חוות הדעת ושל שאלת המסוכנות עצמה אלא גם לעניין היכולת להסתמך על פיקוחו של ד"ר </w:t>
      </w:r>
      <w:r w:rsidR="0050290B">
        <w:rPr>
          <w:rtl/>
        </w:rPr>
        <w:t>פ'</w:t>
      </w:r>
      <w:r w:rsidRPr="00B173B9">
        <w:rPr>
          <w:rtl/>
        </w:rPr>
        <w:t xml:space="preserve"> או על זה של הורי המשיב. </w:t>
      </w:r>
    </w:p>
    <w:p w14:paraId="6E29801D" w14:textId="0D9C9D45" w:rsidR="00B173B9" w:rsidRPr="00B173B9" w:rsidRDefault="00B173B9" w:rsidP="007D2A17">
      <w:pPr>
        <w:pStyle w:val="af"/>
        <w:rPr>
          <w:rtl/>
        </w:rPr>
      </w:pPr>
      <w:r w:rsidRPr="00B173B9">
        <w:rPr>
          <w:rtl/>
        </w:rPr>
        <w:t xml:space="preserve">נבחן אפוא את שני המישורים ואת הטענות שבעניינם: תחילה נכריע בשאלת משקלן של חוות הדעת השונות – ולעניין זה לא נפרט שוב את שטענו הצדדים בדיון שכן עיקרם של הדברים שנאמרו בו דומה </w:t>
      </w:r>
      <w:proofErr w:type="spellStart"/>
      <w:r w:rsidRPr="00B173B9">
        <w:rPr>
          <w:rtl/>
        </w:rPr>
        <w:t>לשנאמר</w:t>
      </w:r>
      <w:proofErr w:type="spellEnd"/>
      <w:r w:rsidRPr="00B173B9">
        <w:rPr>
          <w:rtl/>
        </w:rPr>
        <w:t xml:space="preserve"> בכתבי הטענות וכמתואר לעיל – ואחר כך נבחן את שאלת ההסתמכות על ההורים ועל ד"ר </w:t>
      </w:r>
      <w:r w:rsidR="0050290B">
        <w:rPr>
          <w:rtl/>
        </w:rPr>
        <w:t>פ'</w:t>
      </w:r>
      <w:r w:rsidRPr="00B173B9">
        <w:rPr>
          <w:rtl/>
        </w:rPr>
        <w:t xml:space="preserve"> כמפקחים.</w:t>
      </w:r>
    </w:p>
    <w:p w14:paraId="4924CDA6" w14:textId="77777777" w:rsidR="00B173B9" w:rsidRPr="00B173B9" w:rsidRDefault="00B173B9" w:rsidP="00EF2AC8">
      <w:pPr>
        <w:pStyle w:val="ae"/>
        <w:rPr>
          <w:rtl/>
        </w:rPr>
      </w:pPr>
      <w:r w:rsidRPr="00B173B9">
        <w:rPr>
          <w:rtl/>
        </w:rPr>
        <w:t>י.</w:t>
      </w:r>
      <w:r w:rsidRPr="00B173B9">
        <w:rPr>
          <w:rtl/>
        </w:rPr>
        <w:tab/>
        <w:t>לעניין חוות הדעת:</w:t>
      </w:r>
    </w:p>
    <w:p w14:paraId="23F22F8D" w14:textId="5772E37E" w:rsidR="00B173B9" w:rsidRPr="00B173B9" w:rsidRDefault="00B173B9" w:rsidP="00EF2AC8">
      <w:pPr>
        <w:pStyle w:val="af"/>
        <w:rPr>
          <w:rtl/>
          <w:lang w:eastAsia="he-IL"/>
        </w:rPr>
      </w:pPr>
      <w:r w:rsidRPr="00B173B9">
        <w:rPr>
          <w:rtl/>
          <w:lang w:eastAsia="he-IL"/>
        </w:rPr>
        <w:t xml:space="preserve">לאחר בחינת העובדות והטענות ועיון בכל חוות הדעת אנו סבורים כי הצדק עם המערערת וכי שגה בית הדין קמא בהחלטתו לאמץ את דבריהם של עו"ס </w:t>
      </w:r>
      <w:r w:rsidR="001932DB">
        <w:rPr>
          <w:rtl/>
          <w:lang w:eastAsia="he-IL"/>
        </w:rPr>
        <w:t>ס'</w:t>
      </w:r>
      <w:r w:rsidRPr="00B173B9">
        <w:rPr>
          <w:rtl/>
          <w:lang w:eastAsia="he-IL"/>
        </w:rPr>
        <w:t xml:space="preserve"> ושל ד"ר </w:t>
      </w:r>
      <w:r w:rsidR="0050290B">
        <w:rPr>
          <w:rtl/>
          <w:lang w:eastAsia="he-IL"/>
        </w:rPr>
        <w:t>פ'</w:t>
      </w:r>
      <w:r w:rsidRPr="00B173B9">
        <w:rPr>
          <w:rtl/>
          <w:lang w:eastAsia="he-IL"/>
        </w:rPr>
        <w:t>. אין אנו מקבלים את טענת המשיב כי הללו – ורק הללו – הם שמינה בית הדין ליתן חוות דעת בעניין, ונוכח תוכנן של חוות הדעת אנו סבורים כי בנסיבות העניין אפילו כך היה לא היה מקום לבכר את חוות הדעת הללו על פני האחרות. ונפרט.</w:t>
      </w:r>
    </w:p>
    <w:p w14:paraId="1D16EA53" w14:textId="078E27CB" w:rsidR="00B173B9" w:rsidRPr="00B173B9" w:rsidRDefault="00B173B9" w:rsidP="00EF2AC8">
      <w:pPr>
        <w:pStyle w:val="af"/>
        <w:rPr>
          <w:rtl/>
          <w:lang w:eastAsia="he-IL"/>
        </w:rPr>
      </w:pPr>
      <w:r w:rsidRPr="00B173B9">
        <w:rPr>
          <w:rtl/>
          <w:lang w:eastAsia="he-IL"/>
        </w:rPr>
        <w:t xml:space="preserve">חוות דעת שניתנו מכוח מינוי של בית הדין הן למעשה מן העבר האחד זו של ד"ר </w:t>
      </w:r>
      <w:r w:rsidR="0050290B">
        <w:rPr>
          <w:rtl/>
          <w:lang w:eastAsia="he-IL"/>
        </w:rPr>
        <w:t>ו'</w:t>
      </w:r>
      <w:r w:rsidRPr="00B173B9">
        <w:rPr>
          <w:rtl/>
          <w:lang w:eastAsia="he-IL"/>
        </w:rPr>
        <w:t xml:space="preserve"> ומן העבר האחר אלה של עו"ס </w:t>
      </w:r>
      <w:r w:rsidR="001932DB">
        <w:rPr>
          <w:rtl/>
          <w:lang w:eastAsia="he-IL"/>
        </w:rPr>
        <w:t>ס'</w:t>
      </w:r>
      <w:r w:rsidRPr="00B173B9">
        <w:rPr>
          <w:rtl/>
          <w:lang w:eastAsia="he-IL"/>
        </w:rPr>
        <w:t xml:space="preserve"> וד"ר </w:t>
      </w:r>
      <w:r w:rsidR="0050290B">
        <w:rPr>
          <w:rtl/>
          <w:lang w:eastAsia="he-IL"/>
        </w:rPr>
        <w:t>פ'</w:t>
      </w:r>
      <w:r w:rsidRPr="00B173B9">
        <w:rPr>
          <w:rtl/>
          <w:lang w:eastAsia="he-IL"/>
        </w:rPr>
        <w:t xml:space="preserve">. אין מקום לקבל את הטענה כי ד"ר </w:t>
      </w:r>
      <w:r w:rsidR="0050290B">
        <w:rPr>
          <w:rtl/>
          <w:lang w:eastAsia="he-IL"/>
        </w:rPr>
        <w:t>ו'</w:t>
      </w:r>
      <w:r w:rsidRPr="00B173B9">
        <w:rPr>
          <w:rtl/>
          <w:lang w:eastAsia="he-IL"/>
        </w:rPr>
        <w:t xml:space="preserve"> לא מונה כדי ליתן חוות דעת בשאלת המסוכנות אלא כדי להמליץ על הסדרי שהות בלבד, שכן בנסיבות שבהן קיימות טענות למסוכנות כלולה בחינתה במינוי לצורך ההמלצה על הסדרי השהות – המלצה שאי אפשר ליתנה בנסיבות כאלה בלי לתת את הדעת על שאלת המסוכנות ולבוחנה. כך אכן כתב ד"ר </w:t>
      </w:r>
      <w:r w:rsidR="0050290B">
        <w:rPr>
          <w:rtl/>
          <w:lang w:eastAsia="he-IL"/>
        </w:rPr>
        <w:t>ו'</w:t>
      </w:r>
      <w:r w:rsidRPr="00B173B9">
        <w:rPr>
          <w:rtl/>
          <w:lang w:eastAsia="he-IL"/>
        </w:rPr>
        <w:t xml:space="preserve"> בחוות דעתו:</w:t>
      </w:r>
    </w:p>
    <w:p w14:paraId="13282B2D" w14:textId="5B5E6D3F" w:rsidR="00B173B9" w:rsidRPr="00B173B9" w:rsidRDefault="00D93321" w:rsidP="00EF2AC8">
      <w:pPr>
        <w:pStyle w:val="aa"/>
        <w:rPr>
          <w:rtl/>
          <w:lang w:eastAsia="he-IL"/>
        </w:rPr>
      </w:pPr>
      <w:r>
        <w:rPr>
          <w:rtl/>
          <w:lang w:eastAsia="he-IL"/>
        </w:rPr>
        <w:t>אומנם</w:t>
      </w:r>
      <w:r w:rsidR="00B173B9" w:rsidRPr="00B173B9">
        <w:rPr>
          <w:rtl/>
          <w:lang w:eastAsia="he-IL"/>
        </w:rPr>
        <w:t xml:space="preserve"> לא התבקשנו מפורשות על ידי בית הדין לעסוק בסוגיה ומאוחר בתהליך הבדיקה עו</w:t>
      </w:r>
      <w:r>
        <w:rPr>
          <w:rFonts w:hint="cs"/>
          <w:rtl/>
          <w:lang w:eastAsia="he-IL"/>
        </w:rPr>
        <w:t>רכת הדין</w:t>
      </w:r>
      <w:r w:rsidR="00B173B9" w:rsidRPr="00B173B9">
        <w:rPr>
          <w:rtl/>
          <w:lang w:eastAsia="he-IL"/>
        </w:rPr>
        <w:t xml:space="preserve"> של האם הביאה לידיעתנו החלטה קודמת של בית הדין לבדיקת מסוכנות מינית אצל מומחה אחר. האב מסר לי שלא הסתדרה בדיקה אצל אותו גורם, כתבתי על כך לבית הדין. ברור שאי אפשר להתייחס לשאלת סדרי השהייה אצל האב אם קודם לכן אין הערכה של המסוכנות [...]</w:t>
      </w:r>
    </w:p>
    <w:p w14:paraId="070D1998" w14:textId="683D3E63" w:rsidR="00B173B9" w:rsidRPr="00B173B9" w:rsidRDefault="00B173B9" w:rsidP="00EF2AC8">
      <w:pPr>
        <w:pStyle w:val="af"/>
        <w:rPr>
          <w:rtl/>
          <w:lang w:eastAsia="he-IL"/>
        </w:rPr>
      </w:pPr>
      <w:r w:rsidRPr="00B173B9">
        <w:rPr>
          <w:rtl/>
          <w:lang w:eastAsia="he-IL"/>
        </w:rPr>
        <w:t xml:space="preserve">דבריו הנכוחים של ד"ר </w:t>
      </w:r>
      <w:r w:rsidR="0050290B">
        <w:rPr>
          <w:rtl/>
          <w:lang w:eastAsia="he-IL"/>
        </w:rPr>
        <w:t>ו'</w:t>
      </w:r>
      <w:r w:rsidRPr="00B173B9">
        <w:rPr>
          <w:rtl/>
          <w:lang w:eastAsia="he-IL"/>
        </w:rPr>
        <w:t xml:space="preserve"> כי </w:t>
      </w:r>
      <w:proofErr w:type="spellStart"/>
      <w:r w:rsidRPr="00B173B9">
        <w:rPr>
          <w:rtl/>
          <w:lang w:eastAsia="he-IL"/>
        </w:rPr>
        <w:t>מש"לא</w:t>
      </w:r>
      <w:proofErr w:type="spellEnd"/>
      <w:r w:rsidRPr="00B173B9">
        <w:rPr>
          <w:rtl/>
          <w:lang w:eastAsia="he-IL"/>
        </w:rPr>
        <w:t xml:space="preserve"> הסתדרה בדיקה" אצל הגורם האחר היה צריך הוא עצמו לקבוע עמדה בשאלת המסוכנות, במסגרת חוות דעתו – צודקים הם כשלעצמם, ובית הדין קמא שאימץ את חוות דעתו בשעתו אכן קיבלם. אך לא זו אף זו, ד"ר </w:t>
      </w:r>
      <w:r w:rsidR="0050290B">
        <w:rPr>
          <w:rtl/>
          <w:lang w:eastAsia="he-IL"/>
        </w:rPr>
        <w:t>ו'</w:t>
      </w:r>
      <w:r w:rsidRPr="00B173B9">
        <w:rPr>
          <w:rtl/>
          <w:lang w:eastAsia="he-IL"/>
        </w:rPr>
        <w:t xml:space="preserve"> אף נקט בזהירות המתבקשת, כפי שציין "כתבתי על כך לבית הדין" ועוד טרם חוות דעתו, בכ"ז בתמוז התש"ף (19.7.20) הודיע לבית הדין כי מן ההכרח לכלול סוגיה זו בחוות דעתו, ובה' באב התש"ף (26.7.20) אף נתן בית הדין החלטה מפורשת וברורה בעניין:</w:t>
      </w:r>
    </w:p>
    <w:p w14:paraId="1C9B9132" w14:textId="02E8A3F9" w:rsidR="00B173B9" w:rsidRPr="00B173B9" w:rsidRDefault="00B173B9" w:rsidP="00EF2AC8">
      <w:pPr>
        <w:pStyle w:val="aa"/>
        <w:rPr>
          <w:rtl/>
          <w:lang w:eastAsia="he-IL"/>
        </w:rPr>
      </w:pPr>
      <w:r w:rsidRPr="00B173B9">
        <w:rPr>
          <w:rtl/>
          <w:lang w:eastAsia="he-IL"/>
        </w:rPr>
        <w:t xml:space="preserve">בפני בית הדין עדכון מאת ד"ר </w:t>
      </w:r>
      <w:r w:rsidR="0050290B">
        <w:rPr>
          <w:rtl/>
          <w:lang w:eastAsia="he-IL"/>
        </w:rPr>
        <w:t>ו'</w:t>
      </w:r>
      <w:r w:rsidRPr="00B173B9">
        <w:rPr>
          <w:rtl/>
          <w:lang w:eastAsia="he-IL"/>
        </w:rPr>
        <w:t>.</w:t>
      </w:r>
    </w:p>
    <w:p w14:paraId="171DEEC1" w14:textId="116E2FCC" w:rsidR="00B173B9" w:rsidRPr="00B173B9" w:rsidRDefault="00B173B9" w:rsidP="00EF2AC8">
      <w:pPr>
        <w:pStyle w:val="aa"/>
        <w:rPr>
          <w:rtl/>
          <w:lang w:eastAsia="he-IL"/>
        </w:rPr>
      </w:pPr>
      <w:r w:rsidRPr="00B173B9">
        <w:rPr>
          <w:rtl/>
          <w:lang w:eastAsia="he-IL"/>
        </w:rPr>
        <w:t xml:space="preserve">לאחר עיון, בהמשך להחלטות בית הדין קודמות, ד"ר </w:t>
      </w:r>
      <w:r w:rsidR="0050290B">
        <w:rPr>
          <w:rtl/>
          <w:lang w:eastAsia="he-IL"/>
        </w:rPr>
        <w:t>ו'</w:t>
      </w:r>
      <w:r w:rsidRPr="00B173B9">
        <w:rPr>
          <w:rtl/>
          <w:lang w:eastAsia="he-IL"/>
        </w:rPr>
        <w:t xml:space="preserve"> מתבקש להמציא חוות דעת הכוללת המלצות להסדרי שהות הכולל התייחסות בנוגע למסוכנות מינית.</w:t>
      </w:r>
      <w:sdt>
        <w:sdtPr>
          <w:rPr>
            <w:rtl/>
            <w:lang w:eastAsia="he-IL"/>
          </w:rPr>
          <w:alias w:val="FamilyTreeRelation"/>
          <w:tag w:val="FamilyTreeRelation"/>
          <w:id w:val="1274903406"/>
          <w:placeholder>
            <w:docPart w:val="275BC215C5C041CB8A713074EC1538C8"/>
          </w:placeholder>
          <w:temporary/>
          <w:text w:multiLine="1"/>
        </w:sdtPr>
        <w:sdtContent/>
      </w:sdt>
    </w:p>
    <w:p w14:paraId="725D0F71" w14:textId="65672D9A" w:rsidR="00B173B9" w:rsidRPr="00B173B9" w:rsidRDefault="00B173B9" w:rsidP="00EF2AC8">
      <w:pPr>
        <w:pStyle w:val="af"/>
        <w:rPr>
          <w:rtl/>
          <w:lang w:eastAsia="he-IL"/>
        </w:rPr>
      </w:pPr>
      <w:r w:rsidRPr="00B173B9">
        <w:rPr>
          <w:rtl/>
          <w:lang w:eastAsia="he-IL"/>
        </w:rPr>
        <w:t xml:space="preserve">אין אפוא שחר לטענה כאילו ד"ר </w:t>
      </w:r>
      <w:r w:rsidR="0050290B">
        <w:rPr>
          <w:rtl/>
          <w:lang w:eastAsia="he-IL"/>
        </w:rPr>
        <w:t>ו'</w:t>
      </w:r>
      <w:r w:rsidRPr="00B173B9">
        <w:rPr>
          <w:rtl/>
          <w:lang w:eastAsia="he-IL"/>
        </w:rPr>
        <w:t xml:space="preserve"> לא מונה לשם כך.</w:t>
      </w:r>
    </w:p>
    <w:p w14:paraId="77265E21" w14:textId="2A9E5350" w:rsidR="00B173B9" w:rsidRPr="00B173B9" w:rsidRDefault="00B173B9" w:rsidP="00EF2AC8">
      <w:pPr>
        <w:pStyle w:val="af"/>
        <w:rPr>
          <w:rtl/>
          <w:lang w:eastAsia="he-IL"/>
        </w:rPr>
      </w:pPr>
      <w:r w:rsidRPr="00B173B9">
        <w:rPr>
          <w:rtl/>
          <w:lang w:eastAsia="he-IL"/>
        </w:rPr>
        <w:t xml:space="preserve">אכן את יתר חוות הדעת התומכות בעמדת האם נתנו מי שלא מונו לשם כך, אלא שאף אם נניח שעובדה זו מפחית ממשקלן אין בכך כדי לשלול את משקלן כליל, וודאי לא כשאין המערערת מבקשת להסתמך עליהן לבדן אלא כסיוע וחיזוק לחוות הדעת של ד"ר </w:t>
      </w:r>
      <w:r w:rsidR="0050290B">
        <w:rPr>
          <w:rtl/>
          <w:lang w:eastAsia="he-IL"/>
        </w:rPr>
        <w:t>ו'</w:t>
      </w:r>
      <w:r w:rsidRPr="00B173B9">
        <w:rPr>
          <w:rtl/>
          <w:lang w:eastAsia="he-IL"/>
        </w:rPr>
        <w:t xml:space="preserve">. </w:t>
      </w:r>
    </w:p>
    <w:p w14:paraId="15F61067" w14:textId="0E56C86E" w:rsidR="00B173B9" w:rsidRPr="00B173B9" w:rsidRDefault="00B173B9" w:rsidP="00EF2AC8">
      <w:pPr>
        <w:pStyle w:val="af"/>
        <w:rPr>
          <w:rtl/>
          <w:lang w:eastAsia="he-IL"/>
        </w:rPr>
      </w:pPr>
      <w:r w:rsidRPr="00B173B9">
        <w:rPr>
          <w:rtl/>
          <w:lang w:eastAsia="he-IL"/>
        </w:rPr>
        <w:lastRenderedPageBreak/>
        <w:t xml:space="preserve">לעניינה של חוות הדעת של ד"ר </w:t>
      </w:r>
      <w:r w:rsidR="0050290B">
        <w:rPr>
          <w:rtl/>
          <w:lang w:eastAsia="he-IL"/>
        </w:rPr>
        <w:t>ו'</w:t>
      </w:r>
      <w:r w:rsidRPr="00B173B9">
        <w:rPr>
          <w:rtl/>
          <w:lang w:eastAsia="he-IL"/>
        </w:rPr>
        <w:t xml:space="preserve"> נציין ונדגיש גם כי חוות דעת זו עומדת בפני עצמה ואינה נסמכת בהכרח על דברי ד"ר </w:t>
      </w:r>
      <w:r w:rsidR="0050290B">
        <w:rPr>
          <w:rtl/>
          <w:lang w:eastAsia="he-IL"/>
        </w:rPr>
        <w:t>ט'</w:t>
      </w:r>
      <w:r w:rsidRPr="00B173B9">
        <w:rPr>
          <w:rtl/>
          <w:lang w:eastAsia="he-IL"/>
        </w:rPr>
        <w:t xml:space="preserve"> שכן, כאמור לעיל, אף שד"ר </w:t>
      </w:r>
      <w:r w:rsidR="0050290B">
        <w:rPr>
          <w:rtl/>
          <w:lang w:eastAsia="he-IL"/>
        </w:rPr>
        <w:t>ו'</w:t>
      </w:r>
      <w:r w:rsidRPr="00B173B9">
        <w:rPr>
          <w:rtl/>
          <w:lang w:eastAsia="he-IL"/>
        </w:rPr>
        <w:t xml:space="preserve"> קיבל לידיו את חוות הדעת הקודמות – לא הסתפק בהן אלא נפגש ושוחח עם הצדדים עצמם ועם ילדיהם, כולם, וכתב חוות דעת מפורטת שבה תיאר בין השאר את שסיפר לו כל אחד את מהילדים, ואף לעניין שלילת האפשרות שאת </w:t>
      </w:r>
      <w:proofErr w:type="spellStart"/>
      <w:r w:rsidRPr="00B173B9">
        <w:rPr>
          <w:rtl/>
          <w:lang w:eastAsia="he-IL"/>
        </w:rPr>
        <w:t>זכרונותיו</w:t>
      </w:r>
      <w:proofErr w:type="spellEnd"/>
      <w:r w:rsidRPr="00B173B9">
        <w:rPr>
          <w:rtl/>
          <w:lang w:eastAsia="he-IL"/>
        </w:rPr>
        <w:t xml:space="preserve"> וחוויותיו של </w:t>
      </w:r>
      <w:r w:rsidR="00CB3DBA">
        <w:rPr>
          <w:rtl/>
          <w:lang w:eastAsia="he-IL"/>
        </w:rPr>
        <w:t>[י']</w:t>
      </w:r>
      <w:r w:rsidRPr="00B173B9">
        <w:rPr>
          <w:rtl/>
          <w:lang w:eastAsia="he-IL"/>
        </w:rPr>
        <w:t xml:space="preserve"> "שתלה בראשו" האם לצורך המאבק המשפטי הסתמך לא רק על דברי ד"ר </w:t>
      </w:r>
      <w:r w:rsidR="0050290B">
        <w:rPr>
          <w:rtl/>
          <w:lang w:eastAsia="he-IL"/>
        </w:rPr>
        <w:t>ט'</w:t>
      </w:r>
      <w:r w:rsidRPr="00B173B9">
        <w:rPr>
          <w:rtl/>
          <w:lang w:eastAsia="he-IL"/>
        </w:rPr>
        <w:t xml:space="preserve"> אלא גם ובעיקר דבריו והתנהלותו של </w:t>
      </w:r>
      <w:r w:rsidR="00CB3DBA">
        <w:rPr>
          <w:rtl/>
          <w:lang w:eastAsia="he-IL"/>
        </w:rPr>
        <w:t>[י']</w:t>
      </w:r>
      <w:r w:rsidRPr="00B173B9">
        <w:rPr>
          <w:rtl/>
          <w:lang w:eastAsia="he-IL"/>
        </w:rPr>
        <w:t xml:space="preserve"> עצמו ועל סיפוריהם של יתר הילדים.</w:t>
      </w:r>
    </w:p>
    <w:p w14:paraId="1BDFEF00" w14:textId="06027422" w:rsidR="00B173B9" w:rsidRPr="00B173B9" w:rsidRDefault="00B173B9" w:rsidP="00EF2AC8">
      <w:pPr>
        <w:pStyle w:val="af"/>
        <w:rPr>
          <w:rtl/>
          <w:lang w:eastAsia="he-IL"/>
        </w:rPr>
      </w:pPr>
      <w:r w:rsidRPr="00B173B9">
        <w:rPr>
          <w:rtl/>
          <w:lang w:eastAsia="he-IL"/>
        </w:rPr>
        <w:t xml:space="preserve">טענת המשיב כי בחוות דעת זו יש סתירה פנימית בין האמירה כי הסיכוי שהאם "שתלה" את הדברים בראשו של הבן "אפסי" לבין האמירה המסייגת לכאורה כי כל האמור הוא "רק" בגדר "סבירות גדולה מאוד" אך הוא "אינו בוחן כליות ולב ולא יכול לקבוע עמדה מוחלטת" – מוטב היה לה שלא תיטען. לא זו בלבד שאליבא דאמת המונח "סיכוי אפסי" אינו מציין בהכרח את האפס המוחלט, ובמקרים רבים משמעותו היא "סיכוי נמוך מאוד", והיינו כי האפשרות האחרת היא אכן ב"סבירות גדולה מאוד", אלא שאף לו היה משמעו של המונח "סיכוי אפסי" אפס מוחלט – אמירה מסייגת אינה סתירה אלא אכן סייג. משמעות דברי ד"ר </w:t>
      </w:r>
      <w:r w:rsidR="0050290B">
        <w:rPr>
          <w:rtl/>
          <w:lang w:eastAsia="he-IL"/>
        </w:rPr>
        <w:t>ו'</w:t>
      </w:r>
      <w:r w:rsidRPr="00B173B9">
        <w:rPr>
          <w:rtl/>
          <w:lang w:eastAsia="he-IL"/>
        </w:rPr>
        <w:t xml:space="preserve"> היא ברורה לחלוטין: "לפי התרשמותי המקצועית ה'סיכוי' אכן 'אפסי'. אך אכן מדובר בהתרשמות מקצועית של אדם, שככל אדם, אף המקצועי והמיומן ביותר, 'אינו בוחן כליות ולב'. ועל כן אין מדובר ב'עמדה מוחלטת' שאין כל אפשרות שתיסתר." הא ותו לא. </w:t>
      </w:r>
    </w:p>
    <w:p w14:paraId="78E09396" w14:textId="77777777" w:rsidR="00B173B9" w:rsidRPr="00B173B9" w:rsidRDefault="00B173B9" w:rsidP="00EF2AC8">
      <w:pPr>
        <w:pStyle w:val="af"/>
        <w:rPr>
          <w:rtl/>
          <w:lang w:eastAsia="he-IL"/>
        </w:rPr>
      </w:pPr>
      <w:r w:rsidRPr="00B173B9">
        <w:rPr>
          <w:rtl/>
          <w:lang w:eastAsia="he-IL"/>
        </w:rPr>
        <w:t xml:space="preserve">נוסיף ונאמר לעניינן של חוות הדעת האחרות גם כי מעמדו העודף של מומחה שמינה בית הדין על פני חברו שלא בית הדין מינהו מושתת על כמה מרכיבים שלא כולם רלוונטיים לענייננו, ומשכך אין להקל ראש בחוות הדעת האמורות אף בפני עצמן גם אם אינן שקולות לגמרי לחוות דעתו של מומחה שמינה בית הדין. יתרונו של מומחה שמינה בית הדין נעוץ באובייקטיביות שלו בהשוואה לזו של מומחה הבא מטעמו של מי מהצדדים ובעצם ההחלטה של בית הדין מראש להיסמך על חוות דעתו – מה שבמישור הפרוצדורלי מעניק לו כוח כשליח בית הדין ובמישור המהותי מלמד על אמון שנתן בו בית הדין. </w:t>
      </w:r>
    </w:p>
    <w:p w14:paraId="5A8AD15C" w14:textId="198B002F" w:rsidR="00B173B9" w:rsidRPr="00B173B9" w:rsidRDefault="00B173B9" w:rsidP="00EF2AC8">
      <w:pPr>
        <w:pStyle w:val="af"/>
        <w:rPr>
          <w:rtl/>
          <w:lang w:eastAsia="he-IL"/>
        </w:rPr>
      </w:pPr>
      <w:r w:rsidRPr="00B173B9">
        <w:rPr>
          <w:rtl/>
          <w:lang w:eastAsia="he-IL"/>
        </w:rPr>
        <w:t xml:space="preserve">בענייננו אכן נעדרות חוות הדעת של ד"ר </w:t>
      </w:r>
      <w:r w:rsidR="0050290B">
        <w:rPr>
          <w:rtl/>
          <w:lang w:eastAsia="he-IL"/>
        </w:rPr>
        <w:t>ט'</w:t>
      </w:r>
      <w:r w:rsidRPr="00B173B9">
        <w:rPr>
          <w:rtl/>
          <w:lang w:eastAsia="he-IL"/>
        </w:rPr>
        <w:t xml:space="preserve">, </w:t>
      </w:r>
      <w:r w:rsidR="00CB3DBA">
        <w:rPr>
          <w:rtl/>
          <w:lang w:eastAsia="he-IL"/>
        </w:rPr>
        <w:t>[ש']</w:t>
      </w:r>
      <w:r w:rsidRPr="00B173B9">
        <w:rPr>
          <w:rtl/>
          <w:lang w:eastAsia="he-IL"/>
        </w:rPr>
        <w:t xml:space="preserve"> ו</w:t>
      </w:r>
      <w:r w:rsidR="00CB3DBA">
        <w:rPr>
          <w:rtl/>
          <w:lang w:eastAsia="he-IL"/>
        </w:rPr>
        <w:t>[ב']</w:t>
      </w:r>
      <w:r w:rsidRPr="00B173B9">
        <w:rPr>
          <w:rtl/>
          <w:lang w:eastAsia="he-IL"/>
        </w:rPr>
        <w:t xml:space="preserve"> את היתרונות האחרונים, אך בהיבט הראשון – גם אם בנוגע לד"ר </w:t>
      </w:r>
      <w:r w:rsidR="0050290B">
        <w:rPr>
          <w:rtl/>
          <w:lang w:eastAsia="he-IL"/>
        </w:rPr>
        <w:t>ט'</w:t>
      </w:r>
      <w:r w:rsidRPr="00B173B9">
        <w:rPr>
          <w:rtl/>
          <w:lang w:eastAsia="he-IL"/>
        </w:rPr>
        <w:t xml:space="preserve"> העלה המשיב טענות כי קיים קשר בינה לבין המערערת והיא משמשת 'שופר' של המערערת, ונעיר כי טענות אלה לא הוכחו, הרי שבנוגע לחוות הדעת האחרות לא הועלתה טענה כזו. יתר על כן, דבריהן של </w:t>
      </w:r>
      <w:r w:rsidR="00CB3DBA">
        <w:rPr>
          <w:rtl/>
          <w:lang w:eastAsia="he-IL"/>
        </w:rPr>
        <w:t>[ש']</w:t>
      </w:r>
      <w:r w:rsidRPr="00B173B9">
        <w:rPr>
          <w:rtl/>
          <w:lang w:eastAsia="he-IL"/>
        </w:rPr>
        <w:t xml:space="preserve"> ו</w:t>
      </w:r>
      <w:r w:rsidR="00CB3DBA">
        <w:rPr>
          <w:rtl/>
          <w:lang w:eastAsia="he-IL"/>
        </w:rPr>
        <w:t>[ב']</w:t>
      </w:r>
      <w:r w:rsidRPr="00B173B9">
        <w:rPr>
          <w:rtl/>
          <w:lang w:eastAsia="he-IL"/>
        </w:rPr>
        <w:t xml:space="preserve"> נכתבו לכאורה במנותק מהסכסוך שבין הצדדים וקודם לו: </w:t>
      </w:r>
      <w:r w:rsidR="00CB3DBA">
        <w:rPr>
          <w:rtl/>
          <w:lang w:eastAsia="he-IL"/>
        </w:rPr>
        <w:t>[ב']</w:t>
      </w:r>
      <w:r w:rsidRPr="00B173B9">
        <w:rPr>
          <w:rtl/>
          <w:lang w:eastAsia="he-IL"/>
        </w:rPr>
        <w:t xml:space="preserve"> ציינה כי מי שהפנה את תשומת ליבה לצורך בבדיקה הייתה הגננת, בנוגע לדבריה של </w:t>
      </w:r>
      <w:r w:rsidR="00CB3DBA">
        <w:rPr>
          <w:rtl/>
          <w:lang w:eastAsia="he-IL"/>
        </w:rPr>
        <w:t>[ש']</w:t>
      </w:r>
      <w:r w:rsidRPr="00B173B9">
        <w:rPr>
          <w:rtl/>
          <w:lang w:eastAsia="he-IL"/>
        </w:rPr>
        <w:t xml:space="preserve"> הערנו לעיל גם כי הציורים שמהם הסיקה את שהסיקה </w:t>
      </w:r>
      <w:r w:rsidRPr="00B173B9">
        <w:rPr>
          <w:szCs w:val="24"/>
          <w:rtl/>
          <w:lang w:eastAsia="he-IL"/>
        </w:rPr>
        <w:t xml:space="preserve">(בנוסף לדברי הילד על אודות 'סוד') </w:t>
      </w:r>
      <w:r w:rsidRPr="00B173B9">
        <w:rPr>
          <w:rtl/>
          <w:lang w:eastAsia="he-IL"/>
        </w:rPr>
        <w:t xml:space="preserve">צורפו לתיק ואף עין </w:t>
      </w:r>
      <w:proofErr w:type="spellStart"/>
      <w:r w:rsidRPr="00B173B9">
        <w:rPr>
          <w:rtl/>
          <w:lang w:eastAsia="he-IL"/>
        </w:rPr>
        <w:t>בלתי</w:t>
      </w:r>
      <w:r w:rsidRPr="00B173B9">
        <w:rPr>
          <w:rFonts w:ascii="FrankRuehl" w:hAnsi="FrankRuehl"/>
          <w:rtl/>
          <w:lang w:eastAsia="he-IL"/>
        </w:rPr>
        <w:t>־</w:t>
      </w:r>
      <w:r w:rsidRPr="00B173B9">
        <w:rPr>
          <w:rtl/>
          <w:lang w:eastAsia="he-IL"/>
        </w:rPr>
        <w:t>מקצועית</w:t>
      </w:r>
      <w:proofErr w:type="spellEnd"/>
      <w:r w:rsidRPr="00B173B9">
        <w:rPr>
          <w:rtl/>
          <w:lang w:eastAsia="he-IL"/>
        </w:rPr>
        <w:t xml:space="preserve"> יכולה להסיק מהם כי לכאורה יש דברים בגו, ואם כי אין הם מלמדים בהכרח על פגיעה של האב בקטין, וייתכן לכאורה כי הלה נפגע מגבר אחר – אי אפשר להתעלם </w:t>
      </w:r>
      <w:proofErr w:type="spellStart"/>
      <w:r w:rsidRPr="00B173B9">
        <w:rPr>
          <w:rtl/>
          <w:lang w:eastAsia="he-IL"/>
        </w:rPr>
        <w:t>מהיותם</w:t>
      </w:r>
      <w:proofErr w:type="spellEnd"/>
      <w:r w:rsidRPr="00B173B9">
        <w:rPr>
          <w:rtl/>
          <w:lang w:eastAsia="he-IL"/>
        </w:rPr>
        <w:t xml:space="preserve"> מחזקים את הטענות נגד האב שעה שאין טענה כלשהי בנוגע לגבר אחר, וטענות נגד האב יש גם יש. </w:t>
      </w:r>
    </w:p>
    <w:p w14:paraId="1A8E979B" w14:textId="77777777" w:rsidR="00B173B9" w:rsidRPr="00B173B9" w:rsidRDefault="00B173B9" w:rsidP="00EF2AC8">
      <w:pPr>
        <w:pStyle w:val="af"/>
        <w:rPr>
          <w:rtl/>
          <w:lang w:eastAsia="he-IL"/>
        </w:rPr>
      </w:pPr>
      <w:r w:rsidRPr="00B173B9">
        <w:rPr>
          <w:rtl/>
          <w:lang w:eastAsia="he-IL"/>
        </w:rPr>
        <w:t>חוות דעת שאין יסוד לראות בהן כאלה ש"הוזמנו" בידי אחד הצדדים – גם אם אין הן של מומחה שמינה בית הדין, ואין מעמדן כשליח בית הדין או כמי שבית הדין נתן בו את אמונו מוסיף למשקלן – אי אפשר להתעלם מהן ולדחותן בקש, ולא כל שכן כשמצטרפות הן לחוות דעת של מי שבית הדין אכן מינהו, כאמור.</w:t>
      </w:r>
    </w:p>
    <w:p w14:paraId="6B5ADF56" w14:textId="77777777" w:rsidR="00B173B9" w:rsidRPr="00B173B9" w:rsidRDefault="00B173B9" w:rsidP="00EF2AC8">
      <w:pPr>
        <w:pStyle w:val="ae"/>
        <w:rPr>
          <w:rtl/>
        </w:rPr>
      </w:pPr>
      <w:r w:rsidRPr="00B173B9">
        <w:rPr>
          <w:rtl/>
        </w:rPr>
        <w:t>יא.</w:t>
      </w:r>
      <w:r w:rsidRPr="00B173B9">
        <w:rPr>
          <w:rtl/>
        </w:rPr>
        <w:tab/>
        <w:t xml:space="preserve">נעיר עוד לעניין זה: בין הצדדים מתקיימים – או התקיימו – הליכים גם בבית המשפט, שם הגיש המשיב תביעות נגד המערערת בטענה לפגיעה בפרטיות. </w:t>
      </w:r>
    </w:p>
    <w:p w14:paraId="1836D1C4" w14:textId="77777777" w:rsidR="00B173B9" w:rsidRPr="00B173B9" w:rsidRDefault="00B173B9" w:rsidP="00EF2AC8">
      <w:pPr>
        <w:pStyle w:val="af"/>
        <w:rPr>
          <w:rtl/>
          <w:lang w:eastAsia="he-IL"/>
        </w:rPr>
      </w:pPr>
      <w:r w:rsidRPr="00B173B9">
        <w:rPr>
          <w:rtl/>
          <w:lang w:eastAsia="he-IL"/>
        </w:rPr>
        <w:lastRenderedPageBreak/>
        <w:t xml:space="preserve">נקדים ונאמר: לכתחילה אפשר שהיינו נמנעים מלכלול בפסק דיננו אסמכתאות מהאמור באותו הליך, שלא לחלוטין ברור לנו אם בית המשפט התיר את הבאת החומר ממנו אל שולחננו </w:t>
      </w:r>
      <w:r w:rsidRPr="00B173B9">
        <w:rPr>
          <w:szCs w:val="24"/>
          <w:rtl/>
          <w:lang w:eastAsia="he-IL"/>
        </w:rPr>
        <w:t xml:space="preserve">(כדרך שהתיר בית הדין לאידך גיסא, כשנתבקש) </w:t>
      </w:r>
      <w:r w:rsidRPr="00B173B9">
        <w:rPr>
          <w:rtl/>
          <w:lang w:eastAsia="he-IL"/>
        </w:rPr>
        <w:t>ושהאמור בו לא היה לעיני בית דין קמא. זאת – לו</w:t>
      </w:r>
      <w:r w:rsidRPr="00B173B9">
        <w:rPr>
          <w:rFonts w:ascii="FrankRuehl" w:hAnsi="FrankRuehl"/>
          <w:rtl/>
          <w:lang w:eastAsia="he-IL"/>
        </w:rPr>
        <w:t>ּ</w:t>
      </w:r>
      <w:r w:rsidRPr="00B173B9">
        <w:rPr>
          <w:rtl/>
          <w:lang w:eastAsia="he-IL"/>
        </w:rPr>
        <w:t xml:space="preserve"> היה צד אחד בלבד מבקש להיסמך על שנאמר באותו הליך, ברם בענייננו המשיב הביא מפרוטוקול הדיון שבבית המשפט סייעתות לכאורה לעמדתו והמערערת מצידה הגיבה בהבאת הפרוטוקול כולו כדי לסתור את אותן סייעתות, ומששני הצדדים מבקשים למעשה להיסמך על שנאמר בבית המשפט והלכה למעשה מוותרים בכך על הטענה כי הדברים לא היו לעיני בית דין קמא – סבורים אנו כי אין מניעה שאכן נסתמך על האמור שם, וודאי לא כשאין מדובר בסמך העיקרי להכרעתנו אלא בסיוע בלבד. </w:t>
      </w:r>
    </w:p>
    <w:p w14:paraId="0A1A18DC" w14:textId="1B475477" w:rsidR="00B173B9" w:rsidRPr="00B173B9" w:rsidRDefault="00B173B9" w:rsidP="00EF2AC8">
      <w:pPr>
        <w:pStyle w:val="af"/>
        <w:rPr>
          <w:rtl/>
          <w:lang w:eastAsia="he-IL"/>
        </w:rPr>
      </w:pPr>
      <w:r w:rsidRPr="00B173B9">
        <w:rPr>
          <w:rtl/>
          <w:lang w:eastAsia="he-IL"/>
        </w:rPr>
        <w:t xml:space="preserve">בדיון בבית המשפט </w:t>
      </w:r>
      <w:r w:rsidRPr="00B173B9">
        <w:rPr>
          <w:szCs w:val="24"/>
          <w:rtl/>
          <w:lang w:eastAsia="he-IL"/>
        </w:rPr>
        <w:t xml:space="preserve">(בה' בכסלו התשפ"ב – 9.11.21, עמ' 39–41 לפרוטוקול) </w:t>
      </w:r>
      <w:r w:rsidRPr="00B173B9">
        <w:rPr>
          <w:rtl/>
          <w:lang w:eastAsia="he-IL"/>
        </w:rPr>
        <w:t xml:space="preserve">תהה עו"ד אמון המייצג שם את המערערת דנא מדוע נוכח חוות הדעת השונות שגרסו קיומה של פגיעה מינית בקטין, או לפחות חשש לקיומה, לא ביקש המשיב – התובע שם – האב לבדוק את העניין, גם אם לא הוא הפוגע, וליתר דיוק: בעיקר אם לא הוא הפוגע. לא ניכנס כאן לשאלת הזיקה בין הדברים להליך שהתקיים בבית המשפט ואף לא להתדיינות שנערכה שם בשאלה אם נדרשה בדיקה כזו על ידי מומחה נוסף לאחר הבדיקות שאליהן הפנה בית הדין, ולדברי כבוד השופט בנוגע לשאלה מה יכול או לא יכול היה האב לעשות בעניין. לעניינו חשובים בעיקר לא ההסברים המשפטיים בדבר האפשרות או אי האפשרות לבקש בדיקה כזו או אחרת </w:t>
      </w:r>
      <w:r w:rsidRPr="00B173B9">
        <w:rPr>
          <w:szCs w:val="24"/>
          <w:rtl/>
          <w:lang w:eastAsia="he-IL"/>
        </w:rPr>
        <w:t xml:space="preserve">(וודאי לא האמור כי נעשו בדיקות, שלעניינו נעיר כי כבור השופט ציין כי אינו בקי בכל פרטי ההליכים בבית הדין, ואנו מצידנו נזכיר כי לשאלה אם הייתה פגיעה על ידי אחר שאינו האב ודאי לא רלוונטיות חוות דעתם של עו"ס </w:t>
      </w:r>
      <w:r w:rsidR="001932DB">
        <w:rPr>
          <w:szCs w:val="24"/>
          <w:rtl/>
          <w:lang w:eastAsia="he-IL"/>
        </w:rPr>
        <w:t>ס'</w:t>
      </w:r>
      <w:r w:rsidRPr="00B173B9">
        <w:rPr>
          <w:szCs w:val="24"/>
          <w:rtl/>
          <w:lang w:eastAsia="he-IL"/>
        </w:rPr>
        <w:t xml:space="preserve"> ושל ד"ר </w:t>
      </w:r>
      <w:r w:rsidR="0050290B">
        <w:rPr>
          <w:szCs w:val="24"/>
          <w:rtl/>
          <w:lang w:eastAsia="he-IL"/>
        </w:rPr>
        <w:t>פ'</w:t>
      </w:r>
      <w:r w:rsidRPr="00B173B9">
        <w:rPr>
          <w:szCs w:val="24"/>
          <w:rtl/>
          <w:lang w:eastAsia="he-IL"/>
        </w:rPr>
        <w:t xml:space="preserve"> אלא רק חוות דעתם של מי שראיינו את הילדים עצמם, שכולם גרסו כי הייתה פגיעה).</w:t>
      </w:r>
      <w:r w:rsidRPr="00B173B9">
        <w:rPr>
          <w:rtl/>
          <w:lang w:eastAsia="he-IL"/>
        </w:rPr>
        <w:t xml:space="preserve"> מה שחשוב לענייננו הם דברי האב עצמו שהגיב "אין לי בכלל מה לבדוק", "לא, מצידי? לא קרה כלום", "לא קרה כלום", "אין מה להסיר ספק". </w:t>
      </w:r>
    </w:p>
    <w:p w14:paraId="26385C6E" w14:textId="0C1DDEFA" w:rsidR="00B173B9" w:rsidRPr="00B173B9" w:rsidRDefault="00B173B9" w:rsidP="00EF2AC8">
      <w:pPr>
        <w:pStyle w:val="af"/>
        <w:rPr>
          <w:rtl/>
          <w:lang w:eastAsia="he-IL"/>
        </w:rPr>
      </w:pPr>
      <w:r w:rsidRPr="00B173B9">
        <w:rPr>
          <w:rtl/>
          <w:lang w:eastAsia="he-IL"/>
        </w:rPr>
        <w:t xml:space="preserve">מי שזו תגובתו לא יוכל לטעון כי סבר שהייתה פגיעה אלא שלא הוא הפוגע, משמעותם של דבריו היא כי לשיטתו יש לדחות את דברי </w:t>
      </w:r>
      <w:r w:rsidR="00CB3DBA">
        <w:rPr>
          <w:rtl/>
          <w:lang w:eastAsia="he-IL"/>
        </w:rPr>
        <w:t>[ש']</w:t>
      </w:r>
      <w:r w:rsidRPr="00B173B9">
        <w:rPr>
          <w:rtl/>
          <w:lang w:eastAsia="he-IL"/>
        </w:rPr>
        <w:t xml:space="preserve">, </w:t>
      </w:r>
      <w:r w:rsidR="00CB3DBA">
        <w:rPr>
          <w:rtl/>
          <w:lang w:eastAsia="he-IL"/>
        </w:rPr>
        <w:t>[ב']</w:t>
      </w:r>
      <w:r w:rsidRPr="00B173B9">
        <w:rPr>
          <w:rtl/>
          <w:lang w:eastAsia="he-IL"/>
        </w:rPr>
        <w:t xml:space="preserve">, ד"ר </w:t>
      </w:r>
      <w:r w:rsidR="0050290B">
        <w:rPr>
          <w:rtl/>
          <w:lang w:eastAsia="he-IL"/>
        </w:rPr>
        <w:t>ט'</w:t>
      </w:r>
      <w:r w:rsidRPr="00B173B9">
        <w:rPr>
          <w:rtl/>
          <w:lang w:eastAsia="he-IL"/>
        </w:rPr>
        <w:t xml:space="preserve"> וד"ר </w:t>
      </w:r>
      <w:r w:rsidR="0050290B">
        <w:rPr>
          <w:rtl/>
          <w:lang w:eastAsia="he-IL"/>
        </w:rPr>
        <w:t>ו'</w:t>
      </w:r>
      <w:r w:rsidRPr="00B173B9">
        <w:rPr>
          <w:rtl/>
          <w:lang w:eastAsia="he-IL"/>
        </w:rPr>
        <w:t xml:space="preserve"> – כולם יחד מכול וכול, לא רק שלא הוא הפוגע אלא כי לא הייתה פגיעה כלל. </w:t>
      </w:r>
    </w:p>
    <w:p w14:paraId="5B3EBDC1" w14:textId="77777777" w:rsidR="00B173B9" w:rsidRPr="00B173B9" w:rsidRDefault="00B173B9" w:rsidP="00EF2AC8">
      <w:pPr>
        <w:pStyle w:val="af"/>
        <w:rPr>
          <w:rtl/>
          <w:lang w:eastAsia="he-IL"/>
        </w:rPr>
      </w:pPr>
      <w:r w:rsidRPr="00B173B9">
        <w:rPr>
          <w:rtl/>
          <w:lang w:eastAsia="he-IL"/>
        </w:rPr>
        <w:t xml:space="preserve">ונוסיף ונאמר: גם אם תיאורטית אפשר שכל הללו טעו, וגם אם סבור היה המשיב כי לדברים הממוקדים </w:t>
      </w:r>
      <w:proofErr w:type="spellStart"/>
      <w:r w:rsidRPr="00B173B9">
        <w:rPr>
          <w:rtl/>
          <w:lang w:eastAsia="he-IL"/>
        </w:rPr>
        <w:t>בהאשמתו</w:t>
      </w:r>
      <w:proofErr w:type="spellEnd"/>
      <w:r w:rsidRPr="00B173B9">
        <w:rPr>
          <w:rtl/>
          <w:lang w:eastAsia="he-IL"/>
        </w:rPr>
        <w:t xml:space="preserve"> הוא אין כל צורך לחשוש, שהרי לשיטתו לא פגע בילדיו מעולם, קשה להבין את הרציונל של אב שאינו מבקש לבדוק שמא ילדיו נפגעו בידי אחר, שעה שיש אינדיקציות לכך, ומבקש לשכנע כי לא היו דברים מעולם, אף שלעניין הפגיעה מידי אחר אין לו לכאורה יכולת לדעת זאת בוודאות. דומה שהתנהלות זו עצמה מחזקת את הטענות כלפי האב והחששות כי אכן פגע בבנו, שכן אם אכן פגע האב בבן מסביר הדבר את </w:t>
      </w:r>
      <w:proofErr w:type="spellStart"/>
      <w:r w:rsidRPr="00B173B9">
        <w:rPr>
          <w:rtl/>
          <w:lang w:eastAsia="he-IL"/>
        </w:rPr>
        <w:t>אי</w:t>
      </w:r>
      <w:r w:rsidRPr="00B173B9">
        <w:rPr>
          <w:rFonts w:ascii="FrankRuehl" w:hAnsi="FrankRuehl"/>
          <w:rtl/>
          <w:lang w:eastAsia="he-IL"/>
        </w:rPr>
        <w:t>־</w:t>
      </w:r>
      <w:r w:rsidRPr="00B173B9">
        <w:rPr>
          <w:rtl/>
          <w:lang w:eastAsia="he-IL"/>
        </w:rPr>
        <w:t>רצונו</w:t>
      </w:r>
      <w:proofErr w:type="spellEnd"/>
      <w:r w:rsidRPr="00B173B9">
        <w:rPr>
          <w:rtl/>
          <w:lang w:eastAsia="he-IL"/>
        </w:rPr>
        <w:t xml:space="preserve"> בבירור נוסף שינסה להתחקות על עקבות הפוגע, מה שאין כן אם לא הוא הפוגע. </w:t>
      </w:r>
    </w:p>
    <w:p w14:paraId="11026E22" w14:textId="77777777" w:rsidR="00B173B9" w:rsidRPr="00B173B9" w:rsidRDefault="00B173B9" w:rsidP="00EF2AC8">
      <w:pPr>
        <w:pStyle w:val="ae"/>
        <w:rPr>
          <w:rtl/>
        </w:rPr>
      </w:pPr>
      <w:proofErr w:type="spellStart"/>
      <w:r w:rsidRPr="00B173B9">
        <w:rPr>
          <w:rtl/>
        </w:rPr>
        <w:t>יב</w:t>
      </w:r>
      <w:proofErr w:type="spellEnd"/>
      <w:r w:rsidRPr="00B173B9">
        <w:rPr>
          <w:rtl/>
        </w:rPr>
        <w:t>.</w:t>
      </w:r>
      <w:r w:rsidRPr="00B173B9">
        <w:rPr>
          <w:rtl/>
        </w:rPr>
        <w:tab/>
        <w:t>ובאותו עניין:</w:t>
      </w:r>
    </w:p>
    <w:p w14:paraId="2547B9BD" w14:textId="211D62D4" w:rsidR="00B173B9" w:rsidRPr="00B173B9" w:rsidRDefault="00B173B9" w:rsidP="00EF2AC8">
      <w:pPr>
        <w:pStyle w:val="af"/>
        <w:rPr>
          <w:rtl/>
          <w:lang w:eastAsia="he-IL"/>
        </w:rPr>
      </w:pPr>
      <w:r w:rsidRPr="00B173B9">
        <w:rPr>
          <w:rtl/>
          <w:lang w:eastAsia="he-IL"/>
        </w:rPr>
        <w:t xml:space="preserve">לעניין ד"ר </w:t>
      </w:r>
      <w:r w:rsidR="0050290B">
        <w:rPr>
          <w:rtl/>
          <w:lang w:eastAsia="he-IL"/>
        </w:rPr>
        <w:t>ט'</w:t>
      </w:r>
      <w:r w:rsidRPr="00B173B9">
        <w:rPr>
          <w:rtl/>
          <w:lang w:eastAsia="he-IL"/>
        </w:rPr>
        <w:t xml:space="preserve"> טען המשיב, כחיזוק </w:t>
      </w:r>
      <w:proofErr w:type="spellStart"/>
      <w:r w:rsidRPr="00B173B9">
        <w:rPr>
          <w:rtl/>
          <w:lang w:eastAsia="he-IL"/>
        </w:rPr>
        <w:t>להאשמתו</w:t>
      </w:r>
      <w:proofErr w:type="spellEnd"/>
      <w:r w:rsidRPr="00B173B9">
        <w:rPr>
          <w:rtl/>
          <w:lang w:eastAsia="he-IL"/>
        </w:rPr>
        <w:t xml:space="preserve"> אותה כמי שאינה אובייקטיבית ומשמשת 'שופר' של האם, כי בבית המשפט נשאלה על האירוע שבו נפלה המגבת ממותניו תוך חשיפת מבושיו לעיני הבן אם סבורה היא כי מדובר בפגיעה מינית, או – בגרסה אחרת של השאלה – במעשה מגונה, השיבה בשלילה ולא ידעה להסביר מדוע בדוח שכתבה הגדירה אירוע זה כאחד מ"שני מקרים לפחות" שבהם ביצע האב בבנו מעשה מגונה.</w:t>
      </w:r>
    </w:p>
    <w:p w14:paraId="4BAD41A7" w14:textId="633880CE" w:rsidR="00B173B9" w:rsidRPr="00B173B9" w:rsidRDefault="00B173B9" w:rsidP="00EF2AC8">
      <w:pPr>
        <w:pStyle w:val="af"/>
        <w:rPr>
          <w:rtl/>
          <w:lang w:eastAsia="he-IL"/>
        </w:rPr>
      </w:pPr>
      <w:r w:rsidRPr="00B173B9">
        <w:rPr>
          <w:rtl/>
          <w:lang w:eastAsia="he-IL"/>
        </w:rPr>
        <w:t xml:space="preserve">ברם סבורים אנו כי לטענה זו אין מקום כלל ועיקר. אירוע נפילת המגבת יכול כשלעצמו להתפרש באחת משתי צורות, נפילה אקראית של המגבת ללא רצון וללא כוונה או הפלתה במכוון </w:t>
      </w:r>
      <w:r w:rsidRPr="00B173B9">
        <w:rPr>
          <w:rtl/>
          <w:lang w:eastAsia="he-IL"/>
        </w:rPr>
        <w:lastRenderedPageBreak/>
        <w:t xml:space="preserve">תוך שהמשיב משים עצמו כאילו נפלה בשוגג. ברי, גם לקורא הדוח, כי ד"ר </w:t>
      </w:r>
      <w:r w:rsidR="0050290B">
        <w:rPr>
          <w:rtl/>
          <w:lang w:eastAsia="he-IL"/>
        </w:rPr>
        <w:t>ט'</w:t>
      </w:r>
      <w:r w:rsidRPr="00B173B9">
        <w:rPr>
          <w:rtl/>
          <w:lang w:eastAsia="he-IL"/>
        </w:rPr>
        <w:t xml:space="preserve"> אינה יכולה לקבוע בוודאות כי מדובר במעשה מכוון – אין צורך בחקירתה בבית המשפט כדי להסיק זאת, אך בה בעת ברי כי פרשנותה לאירוע זה היא כי מדובר במעשה מכוון. בדוח עצמו תואר, וכך גם בדיון בבית המשפט, אירוע נוסף שככל שהיה אין ספק כי היה מכוון וכי עלה לכדי מעשה מגונה. </w:t>
      </w:r>
    </w:p>
    <w:p w14:paraId="50BC9422" w14:textId="3CC3D016" w:rsidR="00B173B9" w:rsidRPr="00B173B9" w:rsidRDefault="00B173B9" w:rsidP="00EF2AC8">
      <w:pPr>
        <w:pStyle w:val="af"/>
        <w:rPr>
          <w:rtl/>
          <w:lang w:eastAsia="he-IL"/>
        </w:rPr>
      </w:pPr>
      <w:r w:rsidRPr="00B173B9">
        <w:rPr>
          <w:rtl/>
          <w:lang w:eastAsia="he-IL"/>
        </w:rPr>
        <w:t xml:space="preserve">מדבריה של ד"ר </w:t>
      </w:r>
      <w:r w:rsidR="0050290B">
        <w:rPr>
          <w:rtl/>
          <w:lang w:eastAsia="he-IL"/>
        </w:rPr>
        <w:t>ט'</w:t>
      </w:r>
      <w:r w:rsidRPr="00B173B9">
        <w:rPr>
          <w:rtl/>
          <w:lang w:eastAsia="he-IL"/>
        </w:rPr>
        <w:t xml:space="preserve"> בבית המשפט עולה כי פרשנותה לאירוע המגבת נגזרת מן האירוע האחר. עוד עולה מהדברים כי פרשנותה נגזרת גם מההנחה שעצם הילוכו של המשיב בבית, בעת שמצויים בו ילדיו, או חלקם, ובנוכחותו של הבן </w:t>
      </w:r>
      <w:r w:rsidR="00CB3DBA">
        <w:rPr>
          <w:rtl/>
          <w:lang w:eastAsia="he-IL"/>
        </w:rPr>
        <w:t>[י']</w:t>
      </w:r>
      <w:r w:rsidRPr="00B173B9">
        <w:rPr>
          <w:rtl/>
          <w:lang w:eastAsia="he-IL"/>
        </w:rPr>
        <w:t xml:space="preserve">, כשאין הוא עוטה לגופו דבר מלבד המגבת הכרוכה למותניו הוא מעשה חריג, בכלל ובנורמות הציבור החרדי שאליו משתייכים הצדדים בפרט, מה שמעורר את החשד שאכן מדובר בביטוי של סטייה מסוימת ושנפילת המגבת אף היא מכוונת ואף היא חלק מאותה סטייה </w:t>
      </w:r>
      <w:r w:rsidRPr="00B173B9">
        <w:rPr>
          <w:szCs w:val="24"/>
          <w:rtl/>
          <w:lang w:eastAsia="he-IL"/>
        </w:rPr>
        <w:t xml:space="preserve">(שעל מהותה נעמוד להלן) </w:t>
      </w:r>
      <w:r w:rsidRPr="00B173B9">
        <w:rPr>
          <w:rtl/>
          <w:lang w:eastAsia="he-IL"/>
        </w:rPr>
        <w:t xml:space="preserve">ובצורה קיצונית יותר – אפשר להתווכח עם פרשנות זו, אבל קשה לטעון כי היא </w:t>
      </w:r>
      <w:proofErr w:type="spellStart"/>
      <w:r w:rsidRPr="00B173B9">
        <w:rPr>
          <w:rtl/>
          <w:lang w:eastAsia="he-IL"/>
        </w:rPr>
        <w:t>בלתי</w:t>
      </w:r>
      <w:r w:rsidRPr="00B173B9">
        <w:rPr>
          <w:rFonts w:ascii="FrankRuehl" w:hAnsi="FrankRuehl"/>
          <w:rtl/>
          <w:lang w:eastAsia="he-IL"/>
        </w:rPr>
        <w:t>־</w:t>
      </w:r>
      <w:r w:rsidRPr="00B173B9">
        <w:rPr>
          <w:rtl/>
          <w:lang w:eastAsia="he-IL"/>
        </w:rPr>
        <w:t>סבירה</w:t>
      </w:r>
      <w:proofErr w:type="spellEnd"/>
      <w:r w:rsidRPr="00B173B9">
        <w:rPr>
          <w:rtl/>
          <w:lang w:eastAsia="he-IL"/>
        </w:rPr>
        <w:t xml:space="preserve"> ומלמדת על מגמתיות של ד"ר </w:t>
      </w:r>
      <w:r w:rsidR="0050290B">
        <w:rPr>
          <w:rtl/>
          <w:lang w:eastAsia="he-IL"/>
        </w:rPr>
        <w:t>ט'</w:t>
      </w:r>
      <w:r w:rsidRPr="00B173B9">
        <w:rPr>
          <w:rtl/>
          <w:lang w:eastAsia="he-IL"/>
        </w:rPr>
        <w:t xml:space="preserve">. </w:t>
      </w:r>
    </w:p>
    <w:p w14:paraId="71B4870D" w14:textId="790A67D6" w:rsidR="00EF2AC8" w:rsidRDefault="00B173B9" w:rsidP="00EF2AC8">
      <w:pPr>
        <w:pStyle w:val="af"/>
        <w:rPr>
          <w:szCs w:val="24"/>
          <w:rtl/>
          <w:lang w:eastAsia="he-IL"/>
        </w:rPr>
      </w:pPr>
      <w:r w:rsidRPr="00B173B9">
        <w:rPr>
          <w:rtl/>
          <w:lang w:eastAsia="he-IL"/>
        </w:rPr>
        <w:t xml:space="preserve">ההסקה ממקרה אחד על האחר 'בא זה ולימד על זה' אולי אינה מספיקה כדי לבסס קביעה משפטית, לא כל שכן פלילית, בדבר עבירה של מעשה מגונה, אבל יש בה די היגיון כדי שאיש מקצוע בתחום הטיפולי, שאינו משפטי, או סתם אדם מן השורה יעשה אותה ויסיק את שהסיקה ד"ר </w:t>
      </w:r>
      <w:r w:rsidR="0050290B">
        <w:rPr>
          <w:rtl/>
          <w:lang w:eastAsia="he-IL"/>
        </w:rPr>
        <w:t>ט'</w:t>
      </w:r>
      <w:r w:rsidRPr="00B173B9">
        <w:rPr>
          <w:rtl/>
          <w:lang w:eastAsia="he-IL"/>
        </w:rPr>
        <w:t xml:space="preserve">. גם ההסקה מההתנהלות החריגה שבעצם ההילוך בבית, לעיני הילדים, ב'לבוש' זה – יש בה מן ההיגיון, ודאי כשמדובר בחברה החרדית ובנורמות הצניעות שאליה מחנכים בה. אומנם בא כוחו של המשיב </w:t>
      </w:r>
      <w:r w:rsidRPr="00B173B9">
        <w:rPr>
          <w:szCs w:val="24"/>
          <w:rtl/>
          <w:lang w:eastAsia="he-IL"/>
        </w:rPr>
        <w:t xml:space="preserve">(שייצג אותו בבית המשפט, לא בא כוחו שלפנינו) </w:t>
      </w:r>
      <w:r w:rsidRPr="00B173B9">
        <w:rPr>
          <w:rtl/>
          <w:lang w:eastAsia="he-IL"/>
        </w:rPr>
        <w:t xml:space="preserve">שאל בבית המשפט, בהקשר זה, מה הקשר בין החרדיות לעניין זה, אך בעינינו אין זו שאלה. איננו מכירים את בא כוחו האמור של המשיב ואף לא את השופט, ואיננו יודעים את טיב היכרותם עם החברה החרדית, אך אנו כשלעצמנו מכירים אותה די כדי להבין, אם לא למעלה מכך, את דבריה של ד"ר </w:t>
      </w:r>
      <w:r w:rsidR="0050290B">
        <w:rPr>
          <w:rtl/>
          <w:lang w:eastAsia="he-IL"/>
        </w:rPr>
        <w:t>ט'</w:t>
      </w:r>
      <w:r w:rsidRPr="00B173B9">
        <w:rPr>
          <w:rtl/>
          <w:lang w:eastAsia="he-IL"/>
        </w:rPr>
        <w:t xml:space="preserve">. </w:t>
      </w:r>
    </w:p>
    <w:p w14:paraId="6CB458B5" w14:textId="77777777" w:rsidR="00EF2AC8" w:rsidRPr="00EF2AC8" w:rsidRDefault="00B173B9" w:rsidP="00EF2AC8">
      <w:pPr>
        <w:pStyle w:val="af"/>
        <w:rPr>
          <w:sz w:val="26"/>
          <w:szCs w:val="26"/>
          <w:rtl/>
          <w:lang w:eastAsia="he-IL"/>
        </w:rPr>
      </w:pPr>
      <w:r w:rsidRPr="00EF2AC8">
        <w:rPr>
          <w:sz w:val="26"/>
          <w:szCs w:val="26"/>
          <w:rtl/>
          <w:lang w:eastAsia="he-IL"/>
        </w:rPr>
        <w:t xml:space="preserve">(לא נכחד שהאמור הוא בנוגע לבית, קיימת בחלקים של החברה החרדית הבאת ילדים – אף קטנים ביותר – למקווה, תוך שמערומיהם חשופים שם לעין כול, ועיניהם שלהם שוזפות את מבושיהם של אחרים, גם בוגרים, ולרבות של אבותיהם. </w:t>
      </w:r>
    </w:p>
    <w:p w14:paraId="5D9E90DB" w14:textId="71039D60" w:rsidR="00950F3D" w:rsidRDefault="00B173B9" w:rsidP="00950F3D">
      <w:pPr>
        <w:pStyle w:val="af"/>
        <w:rPr>
          <w:sz w:val="26"/>
          <w:szCs w:val="26"/>
          <w:rtl/>
          <w:lang w:eastAsia="he-IL"/>
        </w:rPr>
      </w:pPr>
      <w:r w:rsidRPr="00EF2AC8">
        <w:rPr>
          <w:sz w:val="26"/>
          <w:szCs w:val="26"/>
          <w:rtl/>
          <w:lang w:eastAsia="he-IL"/>
        </w:rPr>
        <w:t xml:space="preserve">אין זה עניינו של פסק דיננו </w:t>
      </w:r>
      <w:r w:rsidRPr="00B173B9">
        <w:rPr>
          <w:szCs w:val="24"/>
          <w:rtl/>
          <w:lang w:eastAsia="he-IL"/>
        </w:rPr>
        <w:t>[אף שהמערערת טענה כי הליכתו של המשיב עצמו למקווה היא בכוונה לחזות במערומיהם של גברים אחרים]</w:t>
      </w:r>
      <w:r w:rsidRPr="00EF2AC8">
        <w:rPr>
          <w:sz w:val="26"/>
          <w:szCs w:val="26"/>
          <w:rtl/>
          <w:lang w:eastAsia="he-IL"/>
        </w:rPr>
        <w:t>, אך כיוון שבא עניין זה לידינו נאמר כי סבורים אנו שהתנהלות זו אכן אינה ראויה</w:t>
      </w:r>
      <w:r w:rsidR="00950F3D">
        <w:rPr>
          <w:rFonts w:hint="cs"/>
          <w:sz w:val="26"/>
          <w:szCs w:val="26"/>
          <w:rtl/>
          <w:lang w:eastAsia="he-IL"/>
        </w:rPr>
        <w:t xml:space="preserve"> </w:t>
      </w:r>
      <w:r w:rsidR="00950F3D">
        <w:rPr>
          <w:sz w:val="26"/>
          <w:szCs w:val="26"/>
          <w:rtl/>
          <w:lang w:eastAsia="he-IL"/>
        </w:rPr>
        <w:t>–</w:t>
      </w:r>
      <w:r w:rsidR="00950F3D">
        <w:rPr>
          <w:rFonts w:hint="cs"/>
          <w:sz w:val="26"/>
          <w:szCs w:val="26"/>
          <w:rtl/>
          <w:lang w:eastAsia="he-IL"/>
        </w:rPr>
        <w:t xml:space="preserve"> </w:t>
      </w:r>
      <w:r w:rsidRPr="00EF2AC8">
        <w:rPr>
          <w:sz w:val="26"/>
          <w:szCs w:val="26"/>
          <w:rtl/>
          <w:lang w:eastAsia="he-IL"/>
        </w:rPr>
        <w:t xml:space="preserve">אף שאין בה כוונת זדון, עשויה היא להביא לפגיעה בילדים מצד </w:t>
      </w:r>
      <w:proofErr w:type="spellStart"/>
      <w:r w:rsidRPr="00EF2AC8">
        <w:rPr>
          <w:sz w:val="26"/>
          <w:szCs w:val="26"/>
          <w:rtl/>
          <w:lang w:eastAsia="he-IL"/>
        </w:rPr>
        <w:t>אינשי</w:t>
      </w:r>
      <w:proofErr w:type="spellEnd"/>
      <w:r w:rsidRPr="00EF2AC8">
        <w:rPr>
          <w:sz w:val="26"/>
          <w:szCs w:val="26"/>
          <w:rtl/>
          <w:lang w:eastAsia="he-IL"/>
        </w:rPr>
        <w:t xml:space="preserve"> דלא מעלי שאכן באים למקווה בכוונות זדון, ואף עצם חשיפת הילדים לעירום של בגירים אינה משרתת את טובתם הנפשית ולא את זו החינוכית והרוחנית, בלשון המעטה, וכשמדובר באבותיהם היא מנוגדת להלכה הפסוקה </w:t>
      </w:r>
      <w:r w:rsidRPr="00B173B9">
        <w:rPr>
          <w:szCs w:val="24"/>
          <w:rtl/>
          <w:lang w:eastAsia="he-IL"/>
        </w:rPr>
        <w:t xml:space="preserve">[עיין פסחים נא, א; ועיין רש"י שם שנקט הטעם משום הרהורי עבירה, ובמאירי נקט משום שפורק מעליו עול מורא אביו; ונראה ברור שרש"י מודה לו שהרי </w:t>
      </w:r>
      <w:proofErr w:type="spellStart"/>
      <w:r w:rsidRPr="00B173B9">
        <w:rPr>
          <w:szCs w:val="24"/>
          <w:rtl/>
          <w:lang w:eastAsia="he-IL"/>
        </w:rPr>
        <w:t>מכעין</w:t>
      </w:r>
      <w:proofErr w:type="spellEnd"/>
      <w:r w:rsidRPr="00B173B9">
        <w:rPr>
          <w:szCs w:val="24"/>
          <w:rtl/>
          <w:lang w:eastAsia="he-IL"/>
        </w:rPr>
        <w:t xml:space="preserve"> טעם זה אסרו גם בתלמיד ורבו, אלא שנקט טעם הכולל גם את יתר האיסורים שנזכרו שם ושמכוחו יש לאסור אף אם האב צריך לבנו, ולמעשה שני טעמי האיסור קיימים; ועיין אבן העזר סימן </w:t>
      </w:r>
      <w:proofErr w:type="spellStart"/>
      <w:r w:rsidRPr="00B173B9">
        <w:rPr>
          <w:szCs w:val="24"/>
          <w:rtl/>
          <w:lang w:eastAsia="he-IL"/>
        </w:rPr>
        <w:t>כג</w:t>
      </w:r>
      <w:proofErr w:type="spellEnd"/>
      <w:r w:rsidRPr="00B173B9">
        <w:rPr>
          <w:szCs w:val="24"/>
          <w:rtl/>
          <w:lang w:eastAsia="he-IL"/>
        </w:rPr>
        <w:t xml:space="preserve"> סעיף ו, ובפוסקים צווחו על המקילים בזה ואין כאן מקום להאריך. ובערוך השולחן אבן העזר סימן </w:t>
      </w:r>
      <w:proofErr w:type="spellStart"/>
      <w:r w:rsidRPr="00B173B9">
        <w:rPr>
          <w:szCs w:val="24"/>
          <w:rtl/>
          <w:lang w:eastAsia="he-IL"/>
        </w:rPr>
        <w:t>כג</w:t>
      </w:r>
      <w:proofErr w:type="spellEnd"/>
      <w:r w:rsidRPr="00B173B9">
        <w:rPr>
          <w:szCs w:val="24"/>
          <w:rtl/>
          <w:lang w:eastAsia="he-IL"/>
        </w:rPr>
        <w:t xml:space="preserve"> סעיף ח הסתפק לעניין בן קטן, ומסתבר שספקו הוא משום שאין חשש כל כך שיבוא הבן לידי הרהורי עבירה, אך למעשה הניח </w:t>
      </w:r>
      <w:proofErr w:type="spellStart"/>
      <w:r w:rsidRPr="00B173B9">
        <w:rPr>
          <w:szCs w:val="24"/>
          <w:rtl/>
          <w:lang w:eastAsia="he-IL"/>
        </w:rPr>
        <w:t>בצריך</w:t>
      </w:r>
      <w:proofErr w:type="spellEnd"/>
      <w:r w:rsidRPr="00B173B9">
        <w:rPr>
          <w:szCs w:val="24"/>
          <w:rtl/>
          <w:lang w:eastAsia="he-IL"/>
        </w:rPr>
        <w:t xml:space="preserve"> עיון, ולאמור יש לאסור על כל פנים כברבו וגם מטעם חינוך, ובגדול מעט שייך גם הרהור. ועיין שו"ת דברי יציב בהשמטות סימן </w:t>
      </w:r>
      <w:proofErr w:type="spellStart"/>
      <w:r w:rsidRPr="00B173B9">
        <w:rPr>
          <w:szCs w:val="24"/>
          <w:rtl/>
          <w:lang w:eastAsia="he-IL"/>
        </w:rPr>
        <w:t>קכג</w:t>
      </w:r>
      <w:proofErr w:type="spellEnd"/>
      <w:r w:rsidRPr="00B173B9">
        <w:rPr>
          <w:szCs w:val="24"/>
          <w:rtl/>
          <w:lang w:eastAsia="he-IL"/>
        </w:rPr>
        <w:t xml:space="preserve"> ושו"ת מנחת יצחק חלק ד סימן ס]</w:t>
      </w:r>
      <w:r w:rsidR="00950F3D">
        <w:rPr>
          <w:rFonts w:hint="cs"/>
          <w:sz w:val="26"/>
          <w:szCs w:val="26"/>
          <w:rtl/>
          <w:lang w:eastAsia="he-IL"/>
        </w:rPr>
        <w:t xml:space="preserve">. </w:t>
      </w:r>
      <w:r w:rsidRPr="00EF2AC8">
        <w:rPr>
          <w:sz w:val="26"/>
          <w:szCs w:val="26"/>
          <w:rtl/>
          <w:lang w:eastAsia="he-IL"/>
        </w:rPr>
        <w:t xml:space="preserve">וכמה צדקו דברי חבר בית הדין הגדול בדימוס </w:t>
      </w:r>
      <w:proofErr w:type="spellStart"/>
      <w:r w:rsidRPr="00EF2AC8">
        <w:rPr>
          <w:sz w:val="26"/>
          <w:szCs w:val="26"/>
          <w:rtl/>
          <w:lang w:eastAsia="he-IL"/>
        </w:rPr>
        <w:t>הגר"ש</w:t>
      </w:r>
      <w:proofErr w:type="spellEnd"/>
      <w:r w:rsidRPr="00EF2AC8">
        <w:rPr>
          <w:sz w:val="26"/>
          <w:szCs w:val="26"/>
          <w:rtl/>
          <w:lang w:eastAsia="he-IL"/>
        </w:rPr>
        <w:t xml:space="preserve"> בן שמעון שכתב על </w:t>
      </w:r>
      <w:r w:rsidR="00950F3D">
        <w:rPr>
          <w:rFonts w:hint="cs"/>
          <w:sz w:val="26"/>
          <w:szCs w:val="26"/>
          <w:rtl/>
          <w:lang w:eastAsia="he-IL"/>
        </w:rPr>
        <w:t>כך</w:t>
      </w:r>
      <w:r w:rsidRPr="00EF2AC8">
        <w:rPr>
          <w:sz w:val="26"/>
          <w:szCs w:val="26"/>
          <w:rtl/>
          <w:lang w:eastAsia="he-IL"/>
        </w:rPr>
        <w:t xml:space="preserve"> בקובץ בית הלל </w:t>
      </w:r>
      <w:r w:rsidR="00950F3D" w:rsidRPr="00950F3D">
        <w:rPr>
          <w:rFonts w:hint="cs"/>
          <w:sz w:val="24"/>
          <w:szCs w:val="24"/>
          <w:rtl/>
          <w:lang w:eastAsia="he-IL"/>
        </w:rPr>
        <w:t>[</w:t>
      </w:r>
      <w:r w:rsidRPr="00950F3D">
        <w:rPr>
          <w:sz w:val="24"/>
          <w:szCs w:val="24"/>
          <w:rtl/>
          <w:lang w:eastAsia="he-IL"/>
        </w:rPr>
        <w:t>לו עמ' מח</w:t>
      </w:r>
      <w:r w:rsidR="00950F3D" w:rsidRPr="00950F3D">
        <w:rPr>
          <w:rFonts w:hint="cs"/>
          <w:sz w:val="24"/>
          <w:szCs w:val="24"/>
          <w:rtl/>
          <w:lang w:eastAsia="he-IL"/>
        </w:rPr>
        <w:t>]</w:t>
      </w:r>
      <w:r w:rsidRPr="00EF2AC8">
        <w:rPr>
          <w:sz w:val="26"/>
          <w:szCs w:val="26"/>
          <w:rtl/>
          <w:lang w:eastAsia="he-IL"/>
        </w:rPr>
        <w:t xml:space="preserve"> "וכמה מכאיב הדבר </w:t>
      </w:r>
      <w:proofErr w:type="spellStart"/>
      <w:r w:rsidRPr="00EF2AC8">
        <w:rPr>
          <w:sz w:val="26"/>
          <w:szCs w:val="26"/>
          <w:rtl/>
          <w:lang w:eastAsia="he-IL"/>
        </w:rPr>
        <w:t>בדורינו</w:t>
      </w:r>
      <w:proofErr w:type="spellEnd"/>
      <w:r w:rsidRPr="00EF2AC8">
        <w:rPr>
          <w:sz w:val="26"/>
          <w:szCs w:val="26"/>
          <w:rtl/>
          <w:lang w:eastAsia="he-IL"/>
        </w:rPr>
        <w:t xml:space="preserve"> שכמעט נשכחה הלכה זו, ואבות באים עם בניהם למרחץ [...] רואים את אביהם ואת שאר בני אדם כשהם ערומים [...] איפכא מכל הקדושה שחושבים לחנך את בניהם בטבילה לכבוד שבת". </w:t>
      </w:r>
    </w:p>
    <w:p w14:paraId="6D8BCED7" w14:textId="4E02D47D" w:rsidR="00B173B9" w:rsidRPr="00B173B9" w:rsidRDefault="00B173B9" w:rsidP="00EF2AC8">
      <w:pPr>
        <w:pStyle w:val="af"/>
        <w:rPr>
          <w:szCs w:val="24"/>
          <w:rtl/>
          <w:lang w:eastAsia="he-IL"/>
        </w:rPr>
      </w:pPr>
      <w:r w:rsidRPr="00EF2AC8">
        <w:rPr>
          <w:sz w:val="26"/>
          <w:szCs w:val="26"/>
          <w:rtl/>
          <w:lang w:eastAsia="he-IL"/>
        </w:rPr>
        <w:t>מכל מקום התנהלות כזו מצויה במקווה, מקום שמעצם טיבו דרכם של בני אדם להלך בו ערומים, לא בבית)</w:t>
      </w:r>
      <w:r w:rsidRPr="00B173B9">
        <w:rPr>
          <w:szCs w:val="24"/>
          <w:rtl/>
          <w:lang w:eastAsia="he-IL"/>
        </w:rPr>
        <w:t>.</w:t>
      </w:r>
    </w:p>
    <w:p w14:paraId="48733C4F" w14:textId="0FF84822" w:rsidR="00DA4CB4" w:rsidRDefault="00B173B9" w:rsidP="00DA4CB4">
      <w:pPr>
        <w:pStyle w:val="af"/>
        <w:rPr>
          <w:rtl/>
          <w:lang w:eastAsia="he-IL"/>
        </w:rPr>
      </w:pPr>
      <w:r w:rsidRPr="00B173B9">
        <w:rPr>
          <w:rtl/>
          <w:lang w:eastAsia="he-IL"/>
        </w:rPr>
        <w:lastRenderedPageBreak/>
        <w:t xml:space="preserve">ד"ר </w:t>
      </w:r>
      <w:r w:rsidR="0050290B">
        <w:rPr>
          <w:rtl/>
          <w:lang w:eastAsia="he-IL"/>
        </w:rPr>
        <w:t>ט'</w:t>
      </w:r>
      <w:r w:rsidRPr="00B173B9">
        <w:rPr>
          <w:rtl/>
          <w:lang w:eastAsia="he-IL"/>
        </w:rPr>
        <w:t xml:space="preserve"> לא "לא ידעה להסביר" את דבריה אלא הסבירה בבית המשפט כי בראייתה מדובר </w:t>
      </w:r>
      <w:proofErr w:type="spellStart"/>
      <w:r w:rsidRPr="00B173B9">
        <w:rPr>
          <w:rtl/>
          <w:lang w:eastAsia="he-IL"/>
        </w:rPr>
        <w:t>באקסביציוניזם</w:t>
      </w:r>
      <w:proofErr w:type="spellEnd"/>
      <w:r w:rsidRPr="00B173B9">
        <w:rPr>
          <w:rtl/>
          <w:lang w:eastAsia="he-IL"/>
        </w:rPr>
        <w:t xml:space="preserve">. בא כוחו של המשיב ביקש תרגום למושג זה, וד"ר </w:t>
      </w:r>
      <w:r w:rsidR="0050290B">
        <w:rPr>
          <w:rtl/>
          <w:lang w:eastAsia="he-IL"/>
        </w:rPr>
        <w:t>ט'</w:t>
      </w:r>
      <w:r w:rsidRPr="00B173B9">
        <w:rPr>
          <w:rtl/>
          <w:lang w:eastAsia="he-IL"/>
        </w:rPr>
        <w:t xml:space="preserve"> לא ידעה לתרגמו אלא חזרה עליו באומרה כי בצרפת הדבר נקרא כך "</w:t>
      </w:r>
      <w:proofErr w:type="spellStart"/>
      <w:r w:rsidRPr="00B173B9">
        <w:rPr>
          <w:rtl/>
          <w:lang w:eastAsia="he-IL"/>
        </w:rPr>
        <w:t>אקסביציוניסט</w:t>
      </w:r>
      <w:proofErr w:type="spellEnd"/>
      <w:r w:rsidRPr="00B173B9">
        <w:rPr>
          <w:rtl/>
          <w:lang w:eastAsia="he-IL"/>
        </w:rPr>
        <w:t xml:space="preserve">". </w:t>
      </w:r>
      <w:r w:rsidRPr="00B173B9">
        <w:rPr>
          <w:sz w:val="24"/>
          <w:szCs w:val="24"/>
          <w:rtl/>
          <w:lang w:eastAsia="he-IL"/>
        </w:rPr>
        <w:t xml:space="preserve">(להבנתנו 'הסבר' זה וחוסר היכולת לשיים או להסביר בעברית נובע מהיות מוצאה של ד"ר </w:t>
      </w:r>
      <w:r w:rsidR="0050290B">
        <w:rPr>
          <w:sz w:val="24"/>
          <w:szCs w:val="24"/>
          <w:rtl/>
          <w:lang w:eastAsia="he-IL"/>
        </w:rPr>
        <w:t>ט'</w:t>
      </w:r>
      <w:r w:rsidRPr="00B173B9">
        <w:rPr>
          <w:sz w:val="24"/>
          <w:szCs w:val="24"/>
          <w:rtl/>
          <w:lang w:eastAsia="he-IL"/>
        </w:rPr>
        <w:t>, כמו הצדדים עצמם, מצרפת, כפי שציינה – עבדה במקצועה בצרפת קרוב לארבעים שנה ובארץ בשמונה השנים האחרונות בלבד.)</w:t>
      </w:r>
      <w:r w:rsidRPr="00B173B9">
        <w:rPr>
          <w:rtl/>
          <w:lang w:eastAsia="he-IL"/>
        </w:rPr>
        <w:t xml:space="preserve"> אך אנו נתרגם אותו. </w:t>
      </w:r>
    </w:p>
    <w:p w14:paraId="1A15DC74" w14:textId="21E6A405" w:rsidR="00B173B9" w:rsidRPr="00B173B9" w:rsidRDefault="00B173B9" w:rsidP="00DA4CB4">
      <w:pPr>
        <w:pStyle w:val="af"/>
        <w:rPr>
          <w:rtl/>
          <w:lang w:eastAsia="he-IL"/>
        </w:rPr>
      </w:pPr>
      <w:r w:rsidRPr="00B173B9">
        <w:rPr>
          <w:rtl/>
          <w:lang w:eastAsia="he-IL"/>
        </w:rPr>
        <w:t>על פי האמור באתר של מכון טמיר לפסיכותרפיה "אקסהיביציוניזם היא הנאה מינית מחשיפת איברים אינטימיים בפומבי, לרוב בפני אנשים שלא נתנו לכך את הסכמתם, אך מודעים לחשיפה". הגדרות דומות אפשר למצוא גם במקורות נוספים הזמינים במרשתת גם למי שאינו איש מקצוע בתחום. הרוצה להרחיב את יריעת ידיעותיו בעניין יוכל לעיין בערך הרלוונטי של</w:t>
      </w:r>
      <w:r w:rsidRPr="00DA4CB4">
        <w:rPr>
          <w:rFonts w:ascii="FrankRuehl" w:hAnsi="FrankRuehl"/>
          <w:sz w:val="26"/>
          <w:szCs w:val="26"/>
          <w:lang w:eastAsia="he-IL"/>
        </w:rPr>
        <w:t xml:space="preserve">DSM </w:t>
      </w:r>
      <w:r w:rsidR="00DA4CB4">
        <w:rPr>
          <w:rFonts w:hint="cs"/>
          <w:sz w:val="24"/>
          <w:szCs w:val="24"/>
          <w:rtl/>
          <w:lang w:eastAsia="he-IL"/>
        </w:rPr>
        <w:t xml:space="preserve"> </w:t>
      </w:r>
      <w:r w:rsidRPr="00B173B9">
        <w:rPr>
          <w:sz w:val="24"/>
          <w:szCs w:val="24"/>
          <w:rtl/>
          <w:lang w:eastAsia="he-IL"/>
        </w:rPr>
        <w:t>(</w:t>
      </w:r>
      <w:r w:rsidRPr="00DA4CB4">
        <w:rPr>
          <w:rFonts w:ascii="FrankRuehl" w:hAnsi="FrankRuehl"/>
          <w:sz w:val="24"/>
          <w:szCs w:val="24"/>
          <w:lang w:eastAsia="he-IL"/>
        </w:rPr>
        <w:t>Diagnostic and Statistical Manual of Mental Disorders</w:t>
      </w:r>
      <w:r w:rsidRPr="00B173B9">
        <w:rPr>
          <w:sz w:val="24"/>
          <w:szCs w:val="24"/>
          <w:rtl/>
          <w:lang w:eastAsia="he-IL"/>
        </w:rPr>
        <w:t>; ובעברית: מדריך לאבחון וסטטיסטיקה של הפרעות נפשיות – ספר האבחנות הפסיכיאטריות האמריקאי)</w:t>
      </w:r>
      <w:r w:rsidRPr="00B173B9">
        <w:rPr>
          <w:rtl/>
          <w:lang w:eastAsia="he-IL"/>
        </w:rPr>
        <w:t xml:space="preserve">. אנו נסתפק כאן בהעתקת ההגדרה שבסיווג המקוצר של כלל ההפרעות </w:t>
      </w:r>
      <w:r w:rsidRPr="00DA4CB4">
        <w:rPr>
          <w:rFonts w:ascii="FrankRuehl" w:hAnsi="FrankRuehl"/>
          <w:rtl/>
          <w:lang w:eastAsia="he-IL"/>
        </w:rPr>
        <w:t>ב־</w:t>
      </w:r>
      <w:r w:rsidRPr="00DA4CB4">
        <w:rPr>
          <w:rFonts w:ascii="FrankRuehl" w:hAnsi="FrankRuehl"/>
          <w:sz w:val="26"/>
          <w:szCs w:val="26"/>
          <w:lang w:eastAsia="he-IL"/>
        </w:rPr>
        <w:t>DSM-IV-TR</w:t>
      </w:r>
      <w:r w:rsidRPr="00B173B9">
        <w:rPr>
          <w:rtl/>
          <w:lang w:eastAsia="he-IL"/>
        </w:rPr>
        <w:t xml:space="preserve"> </w:t>
      </w:r>
      <w:proofErr w:type="spellStart"/>
      <w:r w:rsidRPr="00B173B9">
        <w:rPr>
          <w:rtl/>
          <w:lang w:eastAsia="he-IL"/>
        </w:rPr>
        <w:t>וב</w:t>
      </w:r>
      <w:proofErr w:type="spellEnd"/>
      <w:r w:rsidRPr="00B173B9">
        <w:rPr>
          <w:rFonts w:ascii="FrankRuehl" w:hAnsi="FrankRuehl"/>
          <w:rtl/>
          <w:lang w:eastAsia="he-IL"/>
        </w:rPr>
        <w:t>־</w:t>
      </w:r>
      <w:r w:rsidRPr="00DA4CB4">
        <w:rPr>
          <w:rFonts w:ascii="FrankRuehl" w:hAnsi="FrankRuehl"/>
          <w:sz w:val="26"/>
          <w:szCs w:val="26"/>
          <w:lang w:eastAsia="he-IL"/>
        </w:rPr>
        <w:t>DSM-5</w:t>
      </w:r>
      <w:r w:rsidRPr="00DA4CB4">
        <w:rPr>
          <w:rFonts w:ascii="FrankRuehl" w:hAnsi="FrankRuehl"/>
          <w:sz w:val="26"/>
          <w:szCs w:val="26"/>
          <w:rtl/>
          <w:lang w:eastAsia="he-IL"/>
        </w:rPr>
        <w:t xml:space="preserve"> </w:t>
      </w:r>
      <w:r w:rsidRPr="00B173B9">
        <w:rPr>
          <w:sz w:val="24"/>
          <w:szCs w:val="24"/>
          <w:rtl/>
          <w:lang w:eastAsia="he-IL"/>
        </w:rPr>
        <w:t xml:space="preserve">(שתי הגרסאות האחרונות של </w:t>
      </w:r>
      <w:bookmarkStart w:id="3" w:name="_Hlk107407619"/>
      <w:r w:rsidRPr="00DA4CB4">
        <w:rPr>
          <w:rFonts w:ascii="FrankRuehl" w:hAnsi="FrankRuehl"/>
          <w:sz w:val="24"/>
          <w:szCs w:val="24"/>
          <w:lang w:eastAsia="he-IL"/>
        </w:rPr>
        <w:t>DSM</w:t>
      </w:r>
      <w:bookmarkEnd w:id="3"/>
      <w:r w:rsidRPr="00B173B9">
        <w:rPr>
          <w:sz w:val="24"/>
          <w:szCs w:val="24"/>
          <w:rtl/>
          <w:lang w:eastAsia="he-IL"/>
        </w:rPr>
        <w:t>)</w:t>
      </w:r>
      <w:r w:rsidRPr="00B173B9">
        <w:rPr>
          <w:rtl/>
          <w:lang w:eastAsia="he-IL"/>
        </w:rPr>
        <w:t xml:space="preserve">, שבו מוגדרת </w:t>
      </w:r>
      <w:r w:rsidRPr="00DA4CB4">
        <w:rPr>
          <w:rFonts w:ascii="FrankRuehl" w:hAnsi="FrankRuehl"/>
          <w:sz w:val="26"/>
          <w:szCs w:val="26"/>
          <w:lang w:eastAsia="he-IL"/>
        </w:rPr>
        <w:t>Exhibitionism</w:t>
      </w:r>
      <w:r w:rsidRPr="00B173B9">
        <w:rPr>
          <w:rtl/>
          <w:lang w:eastAsia="he-IL"/>
        </w:rPr>
        <w:t>:</w:t>
      </w:r>
    </w:p>
    <w:p w14:paraId="53B70523" w14:textId="77777777" w:rsidR="00B173B9" w:rsidRPr="00DA4CB4" w:rsidRDefault="00B173B9" w:rsidP="00DA4CB4">
      <w:pPr>
        <w:pStyle w:val="aa"/>
        <w:bidi w:val="0"/>
        <w:rPr>
          <w:rFonts w:ascii="FrankRuehl" w:hAnsi="FrankRuehl"/>
          <w:i w:val="0"/>
          <w:color w:val="auto"/>
          <w:sz w:val="26"/>
          <w:szCs w:val="26"/>
          <w:rtl/>
          <w:lang w:eastAsia="he-IL"/>
        </w:rPr>
      </w:pPr>
      <w:r w:rsidRPr="00DA4CB4">
        <w:rPr>
          <w:rFonts w:ascii="FrankRuehl" w:hAnsi="FrankRuehl"/>
          <w:i w:val="0"/>
          <w:color w:val="auto"/>
          <w:sz w:val="26"/>
          <w:szCs w:val="26"/>
          <w:lang w:eastAsia="he-IL"/>
        </w:rPr>
        <w:t>This Paraphilia is characterized by sexual fantasies, urges, or behaviors involving surprise exposure of the individual's genitals to a stranger</w:t>
      </w:r>
      <w:r w:rsidRPr="00DA4CB4">
        <w:rPr>
          <w:rFonts w:ascii="FrankRuehl" w:hAnsi="FrankRuehl"/>
          <w:i w:val="0"/>
          <w:color w:val="auto"/>
          <w:sz w:val="26"/>
          <w:szCs w:val="26"/>
          <w:rtl/>
          <w:lang w:eastAsia="he-IL"/>
        </w:rPr>
        <w:t>.</w:t>
      </w:r>
    </w:p>
    <w:p w14:paraId="2F4CF5FE" w14:textId="77777777" w:rsidR="00B173B9" w:rsidRPr="00B173B9" w:rsidRDefault="00B173B9" w:rsidP="00DA4CB4">
      <w:pPr>
        <w:pStyle w:val="af"/>
        <w:rPr>
          <w:rtl/>
          <w:lang w:eastAsia="he-IL"/>
        </w:rPr>
      </w:pPr>
      <w:r w:rsidRPr="00B173B9">
        <w:rPr>
          <w:rtl/>
          <w:lang w:eastAsia="he-IL"/>
        </w:rPr>
        <w:t>ובתרגום לעברית:</w:t>
      </w:r>
    </w:p>
    <w:p w14:paraId="3685E8CA" w14:textId="77777777" w:rsidR="00B173B9" w:rsidRPr="00B173B9" w:rsidRDefault="00B173B9" w:rsidP="00DA4CB4">
      <w:pPr>
        <w:pStyle w:val="aa"/>
        <w:rPr>
          <w:rtl/>
          <w:lang w:eastAsia="he-IL"/>
        </w:rPr>
      </w:pPr>
      <w:proofErr w:type="spellStart"/>
      <w:r w:rsidRPr="00B173B9">
        <w:rPr>
          <w:rtl/>
          <w:lang w:eastAsia="he-IL"/>
        </w:rPr>
        <w:t>פארפיליה</w:t>
      </w:r>
      <w:proofErr w:type="spellEnd"/>
      <w:r w:rsidRPr="00B173B9">
        <w:rPr>
          <w:rtl/>
          <w:lang w:eastAsia="he-IL"/>
        </w:rPr>
        <w:t xml:space="preserve"> זו מאופיינת בפנטזיות, דחפים או התנהגויות מיניות הכוללות חשיפה מפתיעה של איברי המין של הפרט לאדם זר.</w:t>
      </w:r>
    </w:p>
    <w:p w14:paraId="4A406D37" w14:textId="77777777" w:rsidR="00B173B9" w:rsidRPr="00B173B9" w:rsidRDefault="00B173B9" w:rsidP="001938AF">
      <w:pPr>
        <w:pStyle w:val="af"/>
        <w:rPr>
          <w:rtl/>
          <w:lang w:eastAsia="he-IL"/>
        </w:rPr>
      </w:pPr>
      <w:r w:rsidRPr="00B173B9">
        <w:rPr>
          <w:rtl/>
          <w:lang w:eastAsia="he-IL"/>
        </w:rPr>
        <w:t>המונח "</w:t>
      </w:r>
      <w:proofErr w:type="spellStart"/>
      <w:r w:rsidRPr="00B173B9">
        <w:rPr>
          <w:rtl/>
          <w:lang w:eastAsia="he-IL"/>
        </w:rPr>
        <w:t>פארפיליה</w:t>
      </w:r>
      <w:proofErr w:type="spellEnd"/>
      <w:r w:rsidRPr="00B173B9">
        <w:rPr>
          <w:rtl/>
          <w:lang w:eastAsia="he-IL"/>
        </w:rPr>
        <w:t xml:space="preserve">" עצמו, הכלול בהגדרה זו כולל לפי האמור שם </w:t>
      </w:r>
      <w:r w:rsidRPr="00B173B9">
        <w:rPr>
          <w:szCs w:val="22"/>
          <w:rtl/>
          <w:lang w:eastAsia="he-IL"/>
        </w:rPr>
        <w:t xml:space="preserve">(בתרגום לעברית) </w:t>
      </w:r>
      <w:r w:rsidRPr="00B173B9">
        <w:rPr>
          <w:rtl/>
          <w:lang w:eastAsia="he-IL"/>
        </w:rPr>
        <w:t>הפרעות נפשיות המאופיינות באחד מאלה:</w:t>
      </w:r>
    </w:p>
    <w:p w14:paraId="24AABD09" w14:textId="77777777" w:rsidR="00B173B9" w:rsidRPr="00B173B9" w:rsidRDefault="00B173B9" w:rsidP="001938AF">
      <w:pPr>
        <w:pStyle w:val="aa"/>
        <w:rPr>
          <w:rtl/>
          <w:lang w:eastAsia="he-IL"/>
        </w:rPr>
      </w:pPr>
      <w:r w:rsidRPr="00B173B9">
        <w:rPr>
          <w:rtl/>
          <w:lang w:eastAsia="he-IL"/>
        </w:rPr>
        <w:t xml:space="preserve">פנטזיות מיניות, דחפים או התנהגויות המערבות חפצים לא אנושיים [...] סבל או השפלה [...] ילדים </w:t>
      </w:r>
      <w:r w:rsidRPr="00B173B9">
        <w:rPr>
          <w:sz w:val="24"/>
          <w:szCs w:val="24"/>
          <w:rtl/>
          <w:lang w:eastAsia="he-IL"/>
        </w:rPr>
        <w:t xml:space="preserve">(פדופיליה) </w:t>
      </w:r>
      <w:r w:rsidRPr="00B173B9">
        <w:rPr>
          <w:rtl/>
          <w:lang w:eastAsia="he-IL"/>
        </w:rPr>
        <w:t xml:space="preserve">או אדם אחר שאינו מסכים </w:t>
      </w:r>
      <w:r w:rsidRPr="00B173B9">
        <w:rPr>
          <w:sz w:val="24"/>
          <w:szCs w:val="24"/>
          <w:rtl/>
          <w:lang w:eastAsia="he-IL"/>
        </w:rPr>
        <w:t xml:space="preserve">(מציצנות, </w:t>
      </w:r>
      <w:proofErr w:type="spellStart"/>
      <w:r w:rsidRPr="00B173B9">
        <w:rPr>
          <w:sz w:val="24"/>
          <w:szCs w:val="24"/>
          <w:rtl/>
          <w:lang w:eastAsia="he-IL"/>
        </w:rPr>
        <w:t>פרוטטוריזם</w:t>
      </w:r>
      <w:proofErr w:type="spellEnd"/>
      <w:r w:rsidRPr="00B173B9">
        <w:rPr>
          <w:sz w:val="24"/>
          <w:szCs w:val="24"/>
          <w:rtl/>
          <w:lang w:eastAsia="he-IL"/>
        </w:rPr>
        <w:t xml:space="preserve">, </w:t>
      </w:r>
      <w:proofErr w:type="spellStart"/>
      <w:r w:rsidRPr="00B173B9">
        <w:rPr>
          <w:sz w:val="24"/>
          <w:szCs w:val="24"/>
          <w:rtl/>
          <w:lang w:eastAsia="he-IL"/>
        </w:rPr>
        <w:t>אקסיביציוניזם</w:t>
      </w:r>
      <w:proofErr w:type="spellEnd"/>
      <w:r w:rsidRPr="00B173B9">
        <w:rPr>
          <w:sz w:val="24"/>
          <w:szCs w:val="24"/>
          <w:rtl/>
          <w:lang w:eastAsia="he-IL"/>
        </w:rPr>
        <w:t>)</w:t>
      </w:r>
      <w:r w:rsidRPr="00B173B9">
        <w:rPr>
          <w:rtl/>
          <w:lang w:eastAsia="he-IL"/>
        </w:rPr>
        <w:t xml:space="preserve">. </w:t>
      </w:r>
    </w:p>
    <w:p w14:paraId="4522C4E1" w14:textId="77777777" w:rsidR="00B173B9" w:rsidRPr="00B173B9" w:rsidRDefault="00B173B9" w:rsidP="001938AF">
      <w:pPr>
        <w:pStyle w:val="af"/>
        <w:rPr>
          <w:rtl/>
          <w:lang w:eastAsia="he-IL"/>
        </w:rPr>
      </w:pPr>
      <w:r w:rsidRPr="00B173B9">
        <w:rPr>
          <w:rtl/>
          <w:lang w:eastAsia="he-IL"/>
        </w:rPr>
        <w:t xml:space="preserve">חשוב לציין גם כי לבני אדם בעלי </w:t>
      </w:r>
      <w:proofErr w:type="spellStart"/>
      <w:r w:rsidRPr="00B173B9">
        <w:rPr>
          <w:rtl/>
          <w:lang w:eastAsia="he-IL"/>
        </w:rPr>
        <w:t>פארפיליה</w:t>
      </w:r>
      <w:proofErr w:type="spellEnd"/>
      <w:r w:rsidRPr="00B173B9">
        <w:rPr>
          <w:rtl/>
          <w:lang w:eastAsia="he-IL"/>
        </w:rPr>
        <w:t xml:space="preserve"> יש בדרך כלל יותר מאחת כזו, ומשכך פענוח התנהגות החשודה להיות אקסהיביציוניזם וזיהויה אכן ככזו על בסיס התנהגויות </w:t>
      </w:r>
      <w:proofErr w:type="spellStart"/>
      <w:r w:rsidRPr="00B173B9">
        <w:rPr>
          <w:rtl/>
          <w:lang w:eastAsia="he-IL"/>
        </w:rPr>
        <w:t>פארפיליות</w:t>
      </w:r>
      <w:proofErr w:type="spellEnd"/>
      <w:r w:rsidRPr="00B173B9">
        <w:rPr>
          <w:rtl/>
          <w:lang w:eastAsia="he-IL"/>
        </w:rPr>
        <w:t xml:space="preserve">, או חשודות ככאלה, אחרות הוא סביר והגיוני, </w:t>
      </w:r>
      <w:proofErr w:type="spellStart"/>
      <w:r w:rsidRPr="00B173B9">
        <w:rPr>
          <w:rtl/>
          <w:lang w:eastAsia="he-IL"/>
        </w:rPr>
        <w:t>ולאידך</w:t>
      </w:r>
      <w:proofErr w:type="spellEnd"/>
      <w:r w:rsidRPr="00B173B9">
        <w:rPr>
          <w:rtl/>
          <w:lang w:eastAsia="he-IL"/>
        </w:rPr>
        <w:t xml:space="preserve"> גיסא יש בהתנהגות כזו גם כדי לבסס את החשד או החשש כי לבעליה יש </w:t>
      </w:r>
      <w:proofErr w:type="spellStart"/>
      <w:r w:rsidRPr="00B173B9">
        <w:rPr>
          <w:rtl/>
          <w:lang w:eastAsia="he-IL"/>
        </w:rPr>
        <w:t>פארפיליות</w:t>
      </w:r>
      <w:proofErr w:type="spellEnd"/>
      <w:r w:rsidRPr="00B173B9">
        <w:rPr>
          <w:rtl/>
          <w:lang w:eastAsia="he-IL"/>
        </w:rPr>
        <w:t xml:space="preserve"> נוספות שקיים צורך להישמר מפגיעתן הרעה באחרים וודאי במי שעשויים להיות חסרי ישע כנגדן כקטינים.</w:t>
      </w:r>
    </w:p>
    <w:p w14:paraId="61E7D7EF" w14:textId="0D17EF58" w:rsidR="00B173B9" w:rsidRPr="00B173B9" w:rsidRDefault="00B173B9" w:rsidP="001938AF">
      <w:pPr>
        <w:pStyle w:val="af"/>
        <w:rPr>
          <w:rtl/>
          <w:lang w:eastAsia="he-IL"/>
        </w:rPr>
      </w:pPr>
      <w:r w:rsidRPr="00B173B9">
        <w:rPr>
          <w:rtl/>
          <w:lang w:eastAsia="he-IL"/>
        </w:rPr>
        <w:t xml:space="preserve">ד"ר </w:t>
      </w:r>
      <w:r w:rsidR="0050290B">
        <w:rPr>
          <w:rtl/>
          <w:lang w:eastAsia="he-IL"/>
        </w:rPr>
        <w:t>ט'</w:t>
      </w:r>
      <w:r w:rsidRPr="00B173B9">
        <w:rPr>
          <w:rtl/>
          <w:lang w:eastAsia="he-IL"/>
        </w:rPr>
        <w:t xml:space="preserve"> הבהירה אפוא את כוונתה ואת דעתה, והדברים מתקבלים על הדעת כשלעצמם. לטעמנו יש בהם אף ממד של תוספת אמינות לדבריה שהלוא לו חפצה להעליל על המשיב – ביוזמתה או בשל השפעת המערערת יכולה הייתה לתאר אירוע חד</w:t>
      </w:r>
      <w:r w:rsidRPr="00B173B9">
        <w:rPr>
          <w:rFonts w:ascii="FrankRuehl" w:hAnsi="FrankRuehl"/>
          <w:rtl/>
          <w:lang w:eastAsia="he-IL"/>
        </w:rPr>
        <w:t>־</w:t>
      </w:r>
      <w:r w:rsidRPr="00B173B9">
        <w:rPr>
          <w:rtl/>
          <w:lang w:eastAsia="he-IL"/>
        </w:rPr>
        <w:t xml:space="preserve">משמעי יותר. אף את האירוע המדובר הייתה יכולה קלות לתאר כהסרת המגבת לעיני הילד ולא כנפילתה – הפלתה. הרושם המתקבל הוא כי דבריה מהימנים ומשקפים את שסיפר לה הילד, ולכל היותר אפשר לטעון כי מוסיפה היא ממד פרשני לדברים, פרשנות שכשלעצמה הגיונית היא. האם שגתה ד"ר </w:t>
      </w:r>
      <w:r w:rsidR="0050290B">
        <w:rPr>
          <w:rtl/>
          <w:lang w:eastAsia="he-IL"/>
        </w:rPr>
        <w:t>ט'</w:t>
      </w:r>
      <w:r w:rsidRPr="00B173B9">
        <w:rPr>
          <w:rtl/>
          <w:lang w:eastAsia="he-IL"/>
        </w:rPr>
        <w:t xml:space="preserve"> בהגדירה התנהלות זו כמעשה מגונה או שמא שגתה דווקא בחזרתה בה מכך, ואולי לא התכוונה לחזור בה מההגדרה אלא מהוודאיות שלה – שמא אכן מדובר בנפילה </w:t>
      </w:r>
      <w:proofErr w:type="spellStart"/>
      <w:r w:rsidRPr="00B173B9">
        <w:rPr>
          <w:rtl/>
          <w:lang w:eastAsia="he-IL"/>
        </w:rPr>
        <w:t>בלתי</w:t>
      </w:r>
      <w:r w:rsidRPr="00B173B9">
        <w:rPr>
          <w:rFonts w:ascii="FrankRuehl" w:hAnsi="FrankRuehl"/>
          <w:rtl/>
          <w:lang w:eastAsia="he-IL"/>
        </w:rPr>
        <w:t>־</w:t>
      </w:r>
      <w:r w:rsidRPr="00B173B9">
        <w:rPr>
          <w:rtl/>
          <w:lang w:eastAsia="he-IL"/>
        </w:rPr>
        <w:t>מכוונת</w:t>
      </w:r>
      <w:proofErr w:type="spellEnd"/>
      <w:r w:rsidRPr="00B173B9">
        <w:rPr>
          <w:rtl/>
          <w:lang w:eastAsia="he-IL"/>
        </w:rPr>
        <w:t xml:space="preserve"> של המגבת? לא לנו לקבוע בדבר ההגדרה הפלילית, יש מדינות שבחוקיהן מעשה כזה, כשמכוון הוא מוגדר חד</w:t>
      </w:r>
      <w:r w:rsidRPr="00B173B9">
        <w:rPr>
          <w:rFonts w:ascii="FrankRuehl" w:hAnsi="FrankRuehl"/>
          <w:rtl/>
          <w:lang w:eastAsia="he-IL"/>
        </w:rPr>
        <w:t>־</w:t>
      </w:r>
      <w:r w:rsidRPr="00B173B9">
        <w:rPr>
          <w:rtl/>
          <w:lang w:eastAsia="he-IL"/>
        </w:rPr>
        <w:t xml:space="preserve">משמעית כעבירה פלילית </w:t>
      </w:r>
      <w:r w:rsidRPr="00B173B9">
        <w:rPr>
          <w:sz w:val="24"/>
          <w:szCs w:val="24"/>
          <w:rtl/>
          <w:lang w:eastAsia="he-IL"/>
        </w:rPr>
        <w:t xml:space="preserve">(ולא בדקנו את המצב המשפטי בצרפת ואם ייתכן שדברי ד"ר </w:t>
      </w:r>
      <w:r w:rsidR="0050290B">
        <w:rPr>
          <w:sz w:val="24"/>
          <w:szCs w:val="24"/>
          <w:rtl/>
          <w:lang w:eastAsia="he-IL"/>
        </w:rPr>
        <w:t>ט'</w:t>
      </w:r>
      <w:r w:rsidRPr="00B173B9">
        <w:rPr>
          <w:sz w:val="24"/>
          <w:szCs w:val="24"/>
          <w:rtl/>
          <w:lang w:eastAsia="he-IL"/>
        </w:rPr>
        <w:t xml:space="preserve"> הראשונים נגזרו ממנו ו'תוקנו' משהתחוור לה כי בישראל המצב שונה)</w:t>
      </w:r>
      <w:r w:rsidRPr="00B173B9">
        <w:rPr>
          <w:rtl/>
          <w:lang w:eastAsia="he-IL"/>
        </w:rPr>
        <w:t xml:space="preserve">, בישראל אין הוראת חוק מפורשת וספציפית </w:t>
      </w:r>
      <w:r w:rsidRPr="00B173B9">
        <w:rPr>
          <w:rtl/>
          <w:lang w:eastAsia="he-IL"/>
        </w:rPr>
        <w:lastRenderedPageBreak/>
        <w:t xml:space="preserve">למעשה זה: החוק מבחין בין "מעשה מגונה באדם", שבו עוסק סעיף 348 לחוק העונשין, תשל"ז – 1977 ל"מעשה מגונה בפומבי" שבו עוסק סעיף 349 לאותו חוק "מעשה מגונה בפומבי בפני אדם אחר, ללא הסכמתו, או העושה מעשה כאמור בכל מקום שהוא תוך ניצול יחסי תלות, מרות, חינוך, השגחה, עבודה או שירות", בפני אדם אחר ולא בו עצמו; המונח מעשה מגונה מוגדר בהגדרה עמומה קמעא "מעשה לשם גירוי, סיפוק או ביזוי מיניים" </w:t>
      </w:r>
      <w:r w:rsidRPr="00B173B9">
        <w:rPr>
          <w:sz w:val="24"/>
          <w:szCs w:val="24"/>
          <w:rtl/>
          <w:lang w:eastAsia="he-IL"/>
        </w:rPr>
        <w:t>(סעיף 348(ו) לאותו חוק)</w:t>
      </w:r>
      <w:r w:rsidRPr="00B173B9">
        <w:rPr>
          <w:rtl/>
          <w:lang w:eastAsia="he-IL"/>
        </w:rPr>
        <w:t xml:space="preserve">, חשיפה של האברים המוצנעים לפני אדם אחד, שלא בהסכמתו, עשויה להיות מעשה כזה, ודאי אם אכן נעשתה "לשם גירוי, סיפוק או ביזוי מיניים", והמעשה </w:t>
      </w:r>
      <w:proofErr w:type="spellStart"/>
      <w:r w:rsidRPr="00B173B9">
        <w:rPr>
          <w:rtl/>
          <w:lang w:eastAsia="he-IL"/>
        </w:rPr>
        <w:t>שבנדוננו</w:t>
      </w:r>
      <w:proofErr w:type="spellEnd"/>
      <w:r w:rsidRPr="00B173B9">
        <w:rPr>
          <w:rtl/>
          <w:lang w:eastAsia="he-IL"/>
        </w:rPr>
        <w:t xml:space="preserve"> ודאי יכול להתפרש כך בסבירות גבוהה, אך כדי להוכיח את יסוד הכוונה – ובענייננו לא מדובר רק ביסוד המחשבה או הכוונה הפלילית הרגיל </w:t>
      </w:r>
      <w:r w:rsidRPr="00B173B9">
        <w:rPr>
          <w:sz w:val="24"/>
          <w:szCs w:val="24"/>
          <w:rtl/>
          <w:lang w:eastAsia="he-IL"/>
        </w:rPr>
        <w:t xml:space="preserve">(בהתאם לסעיפים 19–20 לחוק העונשין) </w:t>
      </w:r>
      <w:r w:rsidRPr="00B173B9">
        <w:rPr>
          <w:rtl/>
          <w:lang w:eastAsia="he-IL"/>
        </w:rPr>
        <w:t xml:space="preserve">אלא בדרישה הקונקרטית של החוק "לשם..." נדרש הליך ונדרשת ודאות, אך בזיקה להליך שאינו פלילי ולא נדרשת בו אותה רמה של ודאות "למעלה מכל ספק סביר" דומה שאין הגדרתה של ד"ר </w:t>
      </w:r>
      <w:r w:rsidR="0050290B">
        <w:rPr>
          <w:rtl/>
          <w:lang w:eastAsia="he-IL"/>
        </w:rPr>
        <w:t>ט'</w:t>
      </w:r>
      <w:r w:rsidRPr="00B173B9">
        <w:rPr>
          <w:rtl/>
          <w:lang w:eastAsia="he-IL"/>
        </w:rPr>
        <w:t xml:space="preserve"> מופרכת כלל ועיקר, ועל כל פנים גם אם לא נקבל את פרשנותה לאותו אירוע אין בכך כדי לשלול את מהימנותה בנוגע לאירועים אחרים שעליהם דיווחה ושאף מהם אפשר לגזור את המסקנה בנוגע </w:t>
      </w:r>
      <w:proofErr w:type="spellStart"/>
      <w:r w:rsidRPr="00B173B9">
        <w:rPr>
          <w:rtl/>
          <w:lang w:eastAsia="he-IL"/>
        </w:rPr>
        <w:t>למסוכנותו</w:t>
      </w:r>
      <w:proofErr w:type="spellEnd"/>
      <w:r w:rsidRPr="00B173B9">
        <w:rPr>
          <w:rtl/>
          <w:lang w:eastAsia="he-IL"/>
        </w:rPr>
        <w:t xml:space="preserve"> האפשרית של המשיב לילדיו בכלל ולבן </w:t>
      </w:r>
      <w:r w:rsidR="00CB3DBA">
        <w:rPr>
          <w:rtl/>
          <w:lang w:eastAsia="he-IL"/>
        </w:rPr>
        <w:t>[י']</w:t>
      </w:r>
      <w:r w:rsidRPr="00B173B9">
        <w:rPr>
          <w:rtl/>
          <w:lang w:eastAsia="he-IL"/>
        </w:rPr>
        <w:t xml:space="preserve"> בפרט. </w:t>
      </w:r>
    </w:p>
    <w:p w14:paraId="1653D0C1" w14:textId="77777777" w:rsidR="00B173B9" w:rsidRPr="00B173B9" w:rsidRDefault="00B173B9" w:rsidP="001938AF">
      <w:pPr>
        <w:pStyle w:val="ae"/>
        <w:rPr>
          <w:rtl/>
        </w:rPr>
      </w:pPr>
      <w:proofErr w:type="spellStart"/>
      <w:r w:rsidRPr="00B173B9">
        <w:rPr>
          <w:rtl/>
        </w:rPr>
        <w:t>יג</w:t>
      </w:r>
      <w:proofErr w:type="spellEnd"/>
      <w:r w:rsidRPr="00B173B9">
        <w:rPr>
          <w:rtl/>
        </w:rPr>
        <w:t>.</w:t>
      </w:r>
      <w:r w:rsidRPr="00B173B9">
        <w:rPr>
          <w:rtl/>
        </w:rPr>
        <w:tab/>
        <w:t xml:space="preserve">לעומת זאת בכל הנוגע לחוות הדעת הנגדיות: </w:t>
      </w:r>
    </w:p>
    <w:p w14:paraId="287C494B" w14:textId="153855F3" w:rsidR="00B173B9" w:rsidRPr="00B173B9" w:rsidRDefault="00B173B9" w:rsidP="001938AF">
      <w:pPr>
        <w:pStyle w:val="af"/>
        <w:rPr>
          <w:rtl/>
          <w:lang w:eastAsia="he-IL"/>
        </w:rPr>
      </w:pPr>
      <w:r w:rsidRPr="00B173B9">
        <w:rPr>
          <w:rtl/>
          <w:lang w:eastAsia="he-IL"/>
        </w:rPr>
        <w:t xml:space="preserve">אומנם הצדק עם המשיב כי גם, ונדגיש: 'גם' ולא 'רק' כדברי המשיב, את עו"ס </w:t>
      </w:r>
      <w:r w:rsidR="001932DB">
        <w:rPr>
          <w:rtl/>
          <w:lang w:eastAsia="he-IL"/>
        </w:rPr>
        <w:t>ס'</w:t>
      </w:r>
      <w:r w:rsidRPr="00B173B9">
        <w:rPr>
          <w:rtl/>
          <w:lang w:eastAsia="he-IL"/>
        </w:rPr>
        <w:t xml:space="preserve"> וד"ר </w:t>
      </w:r>
      <w:r w:rsidR="0050290B">
        <w:rPr>
          <w:rtl/>
          <w:lang w:eastAsia="he-IL"/>
        </w:rPr>
        <w:t>פ'</w:t>
      </w:r>
      <w:r w:rsidRPr="00B173B9">
        <w:rPr>
          <w:rtl/>
          <w:lang w:eastAsia="he-IL"/>
        </w:rPr>
        <w:t xml:space="preserve"> מינה בית הדין, ואומנם – כפי שנטען עתה ולא כפי שסבר בית הדין זה בעת שהתיר את הערעור, בטרם הוכחשה הטענה בידי המשיב </w:t>
      </w:r>
      <w:r w:rsidRPr="00B173B9">
        <w:rPr>
          <w:sz w:val="24"/>
          <w:szCs w:val="24"/>
          <w:rtl/>
          <w:lang w:eastAsia="he-IL"/>
        </w:rPr>
        <w:t xml:space="preserve">(אף שיכול היה להכחישה) </w:t>
      </w:r>
      <w:r w:rsidRPr="00B173B9">
        <w:rPr>
          <w:rtl/>
          <w:lang w:eastAsia="he-IL"/>
        </w:rPr>
        <w:t xml:space="preserve">– המשיב לא 'בחר' בהם, אך עדיין אין לכחד כי עו"ס </w:t>
      </w:r>
      <w:r w:rsidR="001932DB">
        <w:rPr>
          <w:rtl/>
          <w:lang w:eastAsia="he-IL"/>
        </w:rPr>
        <w:t>ס'</w:t>
      </w:r>
      <w:r w:rsidRPr="00B173B9">
        <w:rPr>
          <w:rtl/>
          <w:lang w:eastAsia="he-IL"/>
        </w:rPr>
        <w:t xml:space="preserve"> מונה לאחר שהמליצה עליו ד"ר </w:t>
      </w:r>
      <w:r w:rsidR="0050290B">
        <w:rPr>
          <w:rtl/>
          <w:lang w:eastAsia="he-IL"/>
        </w:rPr>
        <w:t>ג'</w:t>
      </w:r>
      <w:r w:rsidRPr="00B173B9">
        <w:rPr>
          <w:rtl/>
          <w:lang w:eastAsia="he-IL"/>
        </w:rPr>
        <w:t xml:space="preserve"> שבה אכן בחר המשיב וביקש את מינויה, וזאת לאחר שנמנע מלפנות למומחה שמינה בית הדין מלכתחילה, למרות החלטות חוזרות ונשנות של בית הדין שהורו על מתן חוות דעתו של אותו מומחה </w:t>
      </w:r>
      <w:r w:rsidRPr="00B173B9">
        <w:rPr>
          <w:sz w:val="24"/>
          <w:szCs w:val="24"/>
          <w:rtl/>
          <w:lang w:eastAsia="he-IL"/>
        </w:rPr>
        <w:t>(</w:t>
      </w:r>
      <w:r w:rsidRPr="00B173B9">
        <w:rPr>
          <w:sz w:val="24"/>
          <w:szCs w:val="24"/>
          <w:rtl/>
        </w:rPr>
        <w:t xml:space="preserve">מר דרור </w:t>
      </w:r>
      <w:proofErr w:type="spellStart"/>
      <w:r w:rsidRPr="00B173B9">
        <w:rPr>
          <w:sz w:val="24"/>
          <w:szCs w:val="24"/>
          <w:rtl/>
        </w:rPr>
        <w:t>אורסט</w:t>
      </w:r>
      <w:proofErr w:type="spellEnd"/>
      <w:r w:rsidRPr="00B173B9">
        <w:rPr>
          <w:sz w:val="24"/>
          <w:szCs w:val="24"/>
          <w:rtl/>
        </w:rPr>
        <w:t xml:space="preserve"> שפיגל</w:t>
      </w:r>
      <w:r w:rsidRPr="00B173B9">
        <w:rPr>
          <w:sz w:val="24"/>
          <w:szCs w:val="24"/>
          <w:rtl/>
          <w:lang w:eastAsia="he-IL"/>
        </w:rPr>
        <w:t>)</w:t>
      </w:r>
      <w:r w:rsidRPr="00B173B9">
        <w:rPr>
          <w:rtl/>
          <w:lang w:eastAsia="he-IL"/>
        </w:rPr>
        <w:t xml:space="preserve">. </w:t>
      </w:r>
    </w:p>
    <w:p w14:paraId="4314792B" w14:textId="745040FE" w:rsidR="00B173B9" w:rsidRPr="00B173B9" w:rsidRDefault="00B173B9" w:rsidP="001938AF">
      <w:pPr>
        <w:pStyle w:val="af"/>
        <w:rPr>
          <w:rtl/>
          <w:lang w:eastAsia="he-IL"/>
        </w:rPr>
      </w:pPr>
      <w:r w:rsidRPr="00B173B9">
        <w:rPr>
          <w:rtl/>
          <w:lang w:eastAsia="he-IL"/>
        </w:rPr>
        <w:t xml:space="preserve">והעיקר: עו"ס </w:t>
      </w:r>
      <w:r w:rsidR="001932DB">
        <w:rPr>
          <w:rtl/>
          <w:lang w:eastAsia="he-IL"/>
        </w:rPr>
        <w:t>ס'</w:t>
      </w:r>
      <w:r w:rsidRPr="00B173B9">
        <w:rPr>
          <w:rtl/>
          <w:lang w:eastAsia="he-IL"/>
        </w:rPr>
        <w:t xml:space="preserve">, אליבא </w:t>
      </w:r>
      <w:proofErr w:type="spellStart"/>
      <w:r w:rsidRPr="00B173B9">
        <w:rPr>
          <w:rtl/>
          <w:lang w:eastAsia="he-IL"/>
        </w:rPr>
        <w:t>דחוות</w:t>
      </w:r>
      <w:proofErr w:type="spellEnd"/>
      <w:r w:rsidRPr="00B173B9">
        <w:rPr>
          <w:rtl/>
          <w:lang w:eastAsia="he-IL"/>
        </w:rPr>
        <w:t xml:space="preserve"> דעתו עצמה, לא פגש בילדים ולא שוחח עימם, לא התרשם ישירות מקיומה או העדרה של חרדה מן האב, לא שמע את גרסת הבן </w:t>
      </w:r>
      <w:r w:rsidR="00CB3DBA">
        <w:rPr>
          <w:rtl/>
          <w:lang w:eastAsia="he-IL"/>
        </w:rPr>
        <w:t>[י']</w:t>
      </w:r>
      <w:r w:rsidRPr="00B173B9">
        <w:rPr>
          <w:rtl/>
          <w:lang w:eastAsia="he-IL"/>
        </w:rPr>
        <w:t xml:space="preserve"> למעשים שנעשו, לפי הנטען, ולא את דברי יתר הילדים על שראו בעיניהם או ששמעו מ</w:t>
      </w:r>
      <w:r w:rsidR="00CB3DBA">
        <w:rPr>
          <w:rtl/>
          <w:lang w:eastAsia="he-IL"/>
        </w:rPr>
        <w:t>[י']</w:t>
      </w:r>
      <w:r w:rsidRPr="00B173B9">
        <w:rPr>
          <w:rtl/>
          <w:lang w:eastAsia="he-IL"/>
        </w:rPr>
        <w:t xml:space="preserve">. </w:t>
      </w:r>
    </w:p>
    <w:p w14:paraId="037945EF" w14:textId="475536C7" w:rsidR="00B173B9" w:rsidRPr="00B173B9" w:rsidRDefault="00B173B9" w:rsidP="001938AF">
      <w:pPr>
        <w:pStyle w:val="af"/>
        <w:rPr>
          <w:rtl/>
          <w:lang w:eastAsia="he-IL"/>
        </w:rPr>
      </w:pPr>
      <w:r w:rsidRPr="00B173B9">
        <w:rPr>
          <w:rtl/>
          <w:lang w:eastAsia="he-IL"/>
        </w:rPr>
        <w:t xml:space="preserve">הערנו לעיל כי חוות דעתו של עו"ס </w:t>
      </w:r>
      <w:r w:rsidR="001932DB">
        <w:rPr>
          <w:rtl/>
          <w:lang w:eastAsia="he-IL"/>
        </w:rPr>
        <w:t>ס'</w:t>
      </w:r>
      <w:r w:rsidRPr="00B173B9">
        <w:rPr>
          <w:rtl/>
          <w:lang w:eastAsia="he-IL"/>
        </w:rPr>
        <w:t xml:space="preserve"> </w:t>
      </w:r>
      <w:r w:rsidRPr="00B173B9">
        <w:rPr>
          <w:sz w:val="24"/>
          <w:szCs w:val="24"/>
          <w:rtl/>
          <w:lang w:eastAsia="he-IL"/>
        </w:rPr>
        <w:t xml:space="preserve">(בשיתוף עם עו"ס </w:t>
      </w:r>
      <w:r w:rsidR="001932DB">
        <w:rPr>
          <w:sz w:val="24"/>
          <w:szCs w:val="24"/>
          <w:rtl/>
          <w:lang w:eastAsia="he-IL"/>
        </w:rPr>
        <w:t>ד'</w:t>
      </w:r>
      <w:r w:rsidRPr="00B173B9">
        <w:rPr>
          <w:sz w:val="24"/>
          <w:szCs w:val="24"/>
          <w:rtl/>
          <w:lang w:eastAsia="he-IL"/>
        </w:rPr>
        <w:t>)</w:t>
      </w:r>
      <w:r w:rsidRPr="00B173B9">
        <w:rPr>
          <w:rtl/>
          <w:lang w:eastAsia="he-IL"/>
        </w:rPr>
        <w:t xml:space="preserve"> לא כללה הסבר להעדר השיחות עם הילדים. אכן בפרוטוקול בית המשפט האמור לעיל נשאל עו"ס </w:t>
      </w:r>
      <w:r w:rsidR="001932DB">
        <w:rPr>
          <w:rtl/>
          <w:lang w:eastAsia="he-IL"/>
        </w:rPr>
        <w:t>ס'</w:t>
      </w:r>
      <w:r w:rsidRPr="00B173B9">
        <w:rPr>
          <w:rtl/>
          <w:lang w:eastAsia="he-IL"/>
        </w:rPr>
        <w:t xml:space="preserve"> בעניין זה והשיב: "לא נהוג בהערכות סיכון לפגוש ילדים." לשאלה "אתה יכול להגיע להערכת סיכון מינית בלי לבדוק את הילדים?" השיב בחיוב, וכשנשאל "איך, אם הילדים מעידים לך שהייתה פגיעה?" הבהיר: "כיוון שאני לא חוקר את הילדים, אני בודק את הנבדק שהוא בן אדם נורמטיבי, שאין לו סטייה מינית." משנשאל על דיווחיהם וחוות דעתם של ד"ר </w:t>
      </w:r>
      <w:r w:rsidR="0050290B">
        <w:rPr>
          <w:rtl/>
          <w:lang w:eastAsia="he-IL"/>
        </w:rPr>
        <w:t>ט'</w:t>
      </w:r>
      <w:r w:rsidRPr="00B173B9">
        <w:rPr>
          <w:rtl/>
          <w:lang w:eastAsia="he-IL"/>
        </w:rPr>
        <w:t xml:space="preserve">, ד"ר </w:t>
      </w:r>
      <w:r w:rsidR="0050290B">
        <w:rPr>
          <w:rtl/>
          <w:lang w:eastAsia="he-IL"/>
        </w:rPr>
        <w:t>ו'</w:t>
      </w:r>
      <w:r w:rsidRPr="00B173B9">
        <w:rPr>
          <w:rtl/>
          <w:lang w:eastAsia="he-IL"/>
        </w:rPr>
        <w:t xml:space="preserve"> והגרפולוגית </w:t>
      </w:r>
      <w:r w:rsidRPr="00B173B9">
        <w:rPr>
          <w:sz w:val="24"/>
          <w:szCs w:val="24"/>
          <w:rtl/>
          <w:lang w:eastAsia="he-IL"/>
        </w:rPr>
        <w:t>(</w:t>
      </w:r>
      <w:r w:rsidR="00CB3DBA">
        <w:rPr>
          <w:sz w:val="24"/>
          <w:szCs w:val="24"/>
          <w:rtl/>
          <w:lang w:eastAsia="he-IL"/>
        </w:rPr>
        <w:t>[ש']</w:t>
      </w:r>
      <w:r w:rsidRPr="00B173B9">
        <w:rPr>
          <w:sz w:val="24"/>
          <w:szCs w:val="24"/>
          <w:rtl/>
          <w:lang w:eastAsia="he-IL"/>
        </w:rPr>
        <w:t xml:space="preserve"> שניתחה את ציורי הילד </w:t>
      </w:r>
      <w:proofErr w:type="spellStart"/>
      <w:r w:rsidRPr="00B173B9">
        <w:rPr>
          <w:sz w:val="24"/>
          <w:szCs w:val="24"/>
          <w:rtl/>
          <w:lang w:eastAsia="he-IL"/>
        </w:rPr>
        <w:t>וה'סוד</w:t>
      </w:r>
      <w:proofErr w:type="spellEnd"/>
      <w:r w:rsidRPr="00B173B9">
        <w:rPr>
          <w:sz w:val="24"/>
          <w:szCs w:val="24"/>
          <w:rtl/>
          <w:lang w:eastAsia="he-IL"/>
        </w:rPr>
        <w:t>' שעליו סיפר לה ושנתגלה על ידם)</w:t>
      </w:r>
      <w:r w:rsidRPr="00B173B9">
        <w:rPr>
          <w:rtl/>
          <w:lang w:eastAsia="he-IL"/>
        </w:rPr>
        <w:t xml:space="preserve"> השיב כי היה מודע להם ולמרות זאת קבע כי המשיב אינו מסוכן מינית "כן, נימקנו, הקרימינולוגית </w:t>
      </w:r>
      <w:r w:rsidRPr="00B173B9">
        <w:rPr>
          <w:sz w:val="24"/>
          <w:szCs w:val="24"/>
          <w:rtl/>
          <w:lang w:eastAsia="he-IL"/>
        </w:rPr>
        <w:t xml:space="preserve">[=עו"ס </w:t>
      </w:r>
      <w:r w:rsidR="001932DB">
        <w:rPr>
          <w:sz w:val="24"/>
          <w:szCs w:val="24"/>
          <w:rtl/>
          <w:lang w:eastAsia="he-IL"/>
        </w:rPr>
        <w:t>ד'</w:t>
      </w:r>
      <w:r w:rsidRPr="00B173B9">
        <w:rPr>
          <w:sz w:val="24"/>
          <w:szCs w:val="24"/>
          <w:rtl/>
          <w:lang w:eastAsia="he-IL"/>
        </w:rPr>
        <w:t>]</w:t>
      </w:r>
      <w:r w:rsidRPr="00B173B9">
        <w:rPr>
          <w:rtl/>
          <w:lang w:eastAsia="he-IL"/>
        </w:rPr>
        <w:t xml:space="preserve"> ואני נמקנו בחוות הדעת מדוע אנחנו חושבים שהוא איננו מסוכן והמסוכנות נמוכה מה שנקרא כלפי ילדיו." בהמשך ציין כי לא קיבל ממשטרת ישראל את דוחות חקירת הילדים והסביר את דבריו כי ייתכן שהמידע שמסר </w:t>
      </w:r>
      <w:r w:rsidR="00CB3DBA">
        <w:rPr>
          <w:rtl/>
          <w:lang w:eastAsia="he-IL"/>
        </w:rPr>
        <w:t>[י']</w:t>
      </w:r>
      <w:r w:rsidRPr="00B173B9">
        <w:rPr>
          <w:rtl/>
          <w:lang w:eastAsia="he-IL"/>
        </w:rPr>
        <w:t xml:space="preserve"> לא היה מדויק משום שהושפע משיחות מוקדמות ששוחחו עימו אחרים "נראה לי שעם הפסיכולוגית, האם, אני לא זוכר בדיוק עם איזה עוד גורמים". משנשאל הסביר עוד "לפני חקירות ילדים לא מדברים עם ילדים, זה כלל, כלל ברזל [...] אסור לדבר עם ילדים לפני חקירת ילדים במשטרה [...] לא יודע אם לקרוא לזה דיבוב אבל לא משוחחים, לא חוקרים ילדים לפני חקירה רשמית." לשאלה החוזרת "עם </w:t>
      </w:r>
      <w:r w:rsidRPr="00B173B9">
        <w:rPr>
          <w:sz w:val="24"/>
          <w:szCs w:val="24"/>
          <w:rtl/>
          <w:lang w:eastAsia="he-IL"/>
        </w:rPr>
        <w:t>[צ"ל אם]</w:t>
      </w:r>
      <w:r w:rsidRPr="00B173B9">
        <w:rPr>
          <w:rtl/>
          <w:lang w:eastAsia="he-IL"/>
        </w:rPr>
        <w:t xml:space="preserve"> דובבו אותם ושאלו אותם אז פוגעים?" השיב" "אז יכול להיות שלכן החקירות לא מהימנות, אני עוד לא יודע עד היום מה תוצאות חקירות הילדים." בנוגע לאפשרות שהאם שמה </w:t>
      </w:r>
      <w:r w:rsidRPr="00B173B9">
        <w:rPr>
          <w:rtl/>
          <w:lang w:eastAsia="he-IL"/>
        </w:rPr>
        <w:lastRenderedPageBreak/>
        <w:t>דברים בפי הבן ולהשלכתה על מהימנות חקירתו השיב: "בדרך כלל חוקרי ילדים מתייחסים לזה ושמים את העדות בסימן שאלה, מבחינת מהימנות העדות של הילד."</w:t>
      </w:r>
    </w:p>
    <w:p w14:paraId="5E7C9719" w14:textId="033ED345" w:rsidR="00B173B9" w:rsidRPr="00B173B9" w:rsidRDefault="00B173B9" w:rsidP="001938AF">
      <w:pPr>
        <w:pStyle w:val="af"/>
        <w:rPr>
          <w:rtl/>
          <w:lang w:eastAsia="he-IL"/>
        </w:rPr>
      </w:pPr>
      <w:r w:rsidRPr="00B173B9">
        <w:rPr>
          <w:rtl/>
          <w:lang w:eastAsia="he-IL"/>
        </w:rPr>
        <w:t xml:space="preserve">נציין כי בהמשך לשאלות אלה שהיו חלק מחקירתו של עו"ס </w:t>
      </w:r>
      <w:r w:rsidR="001932DB">
        <w:rPr>
          <w:rtl/>
          <w:lang w:eastAsia="he-IL"/>
        </w:rPr>
        <w:t>ס'</w:t>
      </w:r>
      <w:r w:rsidRPr="00B173B9">
        <w:rPr>
          <w:rtl/>
          <w:lang w:eastAsia="he-IL"/>
        </w:rPr>
        <w:t xml:space="preserve"> בידי באי כוחו של המשיב דנן, התובע דהתם </w:t>
      </w:r>
      <w:r w:rsidRPr="00B173B9">
        <w:rPr>
          <w:sz w:val="24"/>
          <w:szCs w:val="24"/>
          <w:rtl/>
          <w:lang w:eastAsia="he-IL"/>
        </w:rPr>
        <w:t>(ואף שאלות בית המשפט תוך כדי אותה חקירה)</w:t>
      </w:r>
      <w:r w:rsidRPr="00B173B9">
        <w:rPr>
          <w:rtl/>
          <w:lang w:eastAsia="he-IL"/>
        </w:rPr>
        <w:t xml:space="preserve"> נחקר עו"ס </w:t>
      </w:r>
      <w:r w:rsidR="001932DB">
        <w:rPr>
          <w:rtl/>
          <w:lang w:eastAsia="he-IL"/>
        </w:rPr>
        <w:t>ס'</w:t>
      </w:r>
      <w:r w:rsidRPr="00B173B9">
        <w:rPr>
          <w:rtl/>
          <w:lang w:eastAsia="he-IL"/>
        </w:rPr>
        <w:t xml:space="preserve"> בידי באי כוחה של המערערת שניסו לערער את מהימנותו</w:t>
      </w:r>
      <w:r w:rsidRPr="00B173B9">
        <w:rPr>
          <w:sz w:val="24"/>
          <w:szCs w:val="24"/>
          <w:rtl/>
          <w:lang w:eastAsia="he-IL"/>
        </w:rPr>
        <w:t xml:space="preserve"> (בשאלה על שיחה שקיים אם המשיב – התובע דהתם לפני כניסתו לאולם בית המשפט ולסתירה בין דבריו כי עיין בפרוטוקול בית המשפט לדבריו כי אינו יודע מה התביעה שבעניינה הוזמן להעיד – עו"ס </w:t>
      </w:r>
      <w:r w:rsidR="001932DB">
        <w:rPr>
          <w:sz w:val="24"/>
          <w:szCs w:val="24"/>
          <w:rtl/>
          <w:lang w:eastAsia="he-IL"/>
        </w:rPr>
        <w:t>ס'</w:t>
      </w:r>
      <w:r w:rsidRPr="00B173B9">
        <w:rPr>
          <w:sz w:val="24"/>
          <w:szCs w:val="24"/>
          <w:rtl/>
          <w:lang w:eastAsia="he-IL"/>
        </w:rPr>
        <w:t xml:space="preserve"> השיב שדיבר רק "שני משפטים" שבהם ציין התובע כי הוא מחכה לפגוש בילדיו לאחר נתק ממושך)</w:t>
      </w:r>
      <w:r w:rsidRPr="00B173B9">
        <w:rPr>
          <w:rtl/>
          <w:lang w:eastAsia="he-IL"/>
        </w:rPr>
        <w:t xml:space="preserve">, את משקלה של חוות דעתו </w:t>
      </w:r>
      <w:r w:rsidRPr="00B173B9">
        <w:rPr>
          <w:sz w:val="24"/>
          <w:szCs w:val="24"/>
          <w:rtl/>
          <w:lang w:eastAsia="he-IL"/>
        </w:rPr>
        <w:t xml:space="preserve">(משנכתבה בשותפות עם עו"ס </w:t>
      </w:r>
      <w:r w:rsidR="001932DB">
        <w:rPr>
          <w:sz w:val="24"/>
          <w:szCs w:val="24"/>
          <w:rtl/>
          <w:lang w:eastAsia="he-IL"/>
        </w:rPr>
        <w:t>ד'</w:t>
      </w:r>
      <w:r w:rsidRPr="00B173B9">
        <w:rPr>
          <w:sz w:val="24"/>
          <w:szCs w:val="24"/>
          <w:rtl/>
          <w:lang w:eastAsia="he-IL"/>
        </w:rPr>
        <w:t xml:space="preserve"> שאותה לא מינה בית הדין – עו"ס </w:t>
      </w:r>
      <w:r w:rsidR="001932DB">
        <w:rPr>
          <w:sz w:val="24"/>
          <w:szCs w:val="24"/>
          <w:rtl/>
          <w:lang w:eastAsia="he-IL"/>
        </w:rPr>
        <w:t>ס'</w:t>
      </w:r>
      <w:r w:rsidRPr="00B173B9">
        <w:rPr>
          <w:sz w:val="24"/>
          <w:szCs w:val="24"/>
          <w:rtl/>
          <w:lang w:eastAsia="he-IL"/>
        </w:rPr>
        <w:t xml:space="preserve"> השיב כי הצדדים הסכימו לכך)</w:t>
      </w:r>
      <w:r w:rsidRPr="00B173B9">
        <w:rPr>
          <w:rtl/>
          <w:lang w:eastAsia="he-IL"/>
        </w:rPr>
        <w:t xml:space="preserve">, ואת מקצועיותו בכלל </w:t>
      </w:r>
      <w:r w:rsidRPr="00B173B9">
        <w:rPr>
          <w:sz w:val="24"/>
          <w:szCs w:val="24"/>
          <w:rtl/>
          <w:lang w:eastAsia="he-IL"/>
        </w:rPr>
        <w:t xml:space="preserve">(עו"ס </w:t>
      </w:r>
      <w:r w:rsidR="001932DB">
        <w:rPr>
          <w:sz w:val="24"/>
          <w:szCs w:val="24"/>
          <w:rtl/>
          <w:lang w:eastAsia="he-IL"/>
        </w:rPr>
        <w:t>ס'</w:t>
      </w:r>
      <w:r w:rsidRPr="00B173B9">
        <w:rPr>
          <w:sz w:val="24"/>
          <w:szCs w:val="24"/>
          <w:rtl/>
          <w:lang w:eastAsia="he-IL"/>
        </w:rPr>
        <w:t xml:space="preserve"> הסביר למה הוא מוסמך ולמה אינו זקוק להסמכה מפורשת)</w:t>
      </w:r>
      <w:r w:rsidRPr="00B173B9">
        <w:rPr>
          <w:rtl/>
          <w:lang w:eastAsia="he-IL"/>
        </w:rPr>
        <w:t xml:space="preserve">. מעיון בפרוטוקול נראה שבית המשפט עצמו לא הבין – בנוגע לחלק גדול מהחקירות דהתם ואולי האמור בכלל זה – מה הזיקה של הדברים להליך דהתם, ויש מקום להתרשמות כי הצדדים כיוונו בדבריהם בבית המשפט להליכי בית הדין. אף על פי כן לא נחווה דעה כאן בשאלה בנוגע לאלה מן השאלות האמורות היו תשובותיו של עו"ס </w:t>
      </w:r>
      <w:r w:rsidR="001932DB">
        <w:rPr>
          <w:rtl/>
          <w:lang w:eastAsia="he-IL"/>
        </w:rPr>
        <w:t>ס'</w:t>
      </w:r>
      <w:r w:rsidRPr="00B173B9">
        <w:rPr>
          <w:rtl/>
          <w:lang w:eastAsia="he-IL"/>
        </w:rPr>
        <w:t xml:space="preserve"> מניחות את הדעת יותר ובנוגע לאלה – פחות, בשאלות אלה היה על בית המשפט להכריע בזיקה להליך שהתקיים לפניו. אך רשאים אנו לעיין בתשובותיו ובהסבריו של עו"ס </w:t>
      </w:r>
      <w:r w:rsidR="001932DB">
        <w:rPr>
          <w:rtl/>
          <w:lang w:eastAsia="he-IL"/>
        </w:rPr>
        <w:t>ס'</w:t>
      </w:r>
      <w:r w:rsidRPr="00B173B9">
        <w:rPr>
          <w:rtl/>
          <w:lang w:eastAsia="he-IL"/>
        </w:rPr>
        <w:t xml:space="preserve"> לגופה של חוות דעתו, כאמור לעיל:</w:t>
      </w:r>
    </w:p>
    <w:p w14:paraId="6CBD798A" w14:textId="77777777" w:rsidR="00B173B9" w:rsidRPr="00B173B9" w:rsidRDefault="00B173B9" w:rsidP="001938AF">
      <w:pPr>
        <w:pStyle w:val="af"/>
        <w:rPr>
          <w:rtl/>
          <w:lang w:eastAsia="he-IL"/>
        </w:rPr>
      </w:pPr>
      <w:r w:rsidRPr="00B173B9">
        <w:rPr>
          <w:rtl/>
          <w:lang w:eastAsia="he-IL"/>
        </w:rPr>
        <w:t xml:space="preserve">אין אנו יכולים להבין כיצד תיתכן – לוגית – הקביעה כי מאן דהו שנטען כי פגע מינית במי מילדיו אינו מסוכן לאותו ילד ולילדים האחרים, ללא שאותו ילד שטען כך ייחקר והחקירה תניב מסקנה כי לא היו דברים מעולם. </w:t>
      </w:r>
    </w:p>
    <w:p w14:paraId="3BEC8CB5" w14:textId="1CD6EAEB" w:rsidR="00B173B9" w:rsidRPr="00B173B9" w:rsidRDefault="00B173B9" w:rsidP="001938AF">
      <w:pPr>
        <w:pStyle w:val="af"/>
        <w:rPr>
          <w:rtl/>
          <w:lang w:eastAsia="he-IL"/>
        </w:rPr>
      </w:pPr>
      <w:r w:rsidRPr="00B173B9">
        <w:rPr>
          <w:rtl/>
          <w:lang w:eastAsia="he-IL"/>
        </w:rPr>
        <w:t xml:space="preserve">גם עו"ס </w:t>
      </w:r>
      <w:r w:rsidR="001932DB">
        <w:rPr>
          <w:rtl/>
          <w:lang w:eastAsia="he-IL"/>
        </w:rPr>
        <w:t>ס'</w:t>
      </w:r>
      <w:r w:rsidRPr="00B173B9">
        <w:rPr>
          <w:rtl/>
          <w:lang w:eastAsia="he-IL"/>
        </w:rPr>
        <w:t xml:space="preserve"> עצמו לא גרס כי החקירה הגיעה למסקנה כזו, הוא ציין כי דוח החקירה כלל לא הגיע לידיו, והעלה כבדבריו שבכתב השערה – ונדגיש "השערה" – כי מהימנות הילד הושמה "בסימן שאלה". וכאן נעיר כי "סימן שאלה" גם הוא אינו "סימן קריאה", היינו אף אם אין חקירת הילד מניבה מסקנה המאפשרת העמדה לדין פלילי, שכן יש "סימן שאלה" על מהימנותה, אין בכך כדי להביא למסקנה שהילד אינו דובר אמת. כך גם </w:t>
      </w:r>
      <w:proofErr w:type="spellStart"/>
      <w:r w:rsidRPr="00B173B9">
        <w:rPr>
          <w:rtl/>
          <w:lang w:eastAsia="he-IL"/>
        </w:rPr>
        <w:t>כש"סימן</w:t>
      </w:r>
      <w:proofErr w:type="spellEnd"/>
      <w:r w:rsidRPr="00B173B9">
        <w:rPr>
          <w:rtl/>
          <w:lang w:eastAsia="he-IL"/>
        </w:rPr>
        <w:t xml:space="preserve"> השאלה" מפורש לפנינו, ודאי כשיש רק השערה בדבר קיומו. האם נכון לאפשר לאב מפגשים חופשיים עם ילדו, שעה שקיים "סימן שאלה" שמא אכן פגע מינית באותו ילד? לעת עתה נניח גם אנו שאלה זו ב"סימן שאלה", ושמא ב"סימן תמיהה" </w:t>
      </w:r>
      <w:r w:rsidRPr="00B173B9">
        <w:rPr>
          <w:sz w:val="24"/>
          <w:szCs w:val="24"/>
          <w:rtl/>
          <w:lang w:eastAsia="he-IL"/>
        </w:rPr>
        <w:t>(?!)</w:t>
      </w:r>
      <w:r w:rsidRPr="00B173B9">
        <w:rPr>
          <w:rtl/>
          <w:lang w:eastAsia="he-IL"/>
        </w:rPr>
        <w:t>.</w:t>
      </w:r>
    </w:p>
    <w:p w14:paraId="7CDED30B" w14:textId="6DFFF705" w:rsidR="00B173B9" w:rsidRPr="00B173B9" w:rsidRDefault="00B173B9" w:rsidP="001938AF">
      <w:pPr>
        <w:pStyle w:val="af"/>
        <w:rPr>
          <w:rtl/>
          <w:lang w:eastAsia="he-IL"/>
        </w:rPr>
      </w:pPr>
      <w:r w:rsidRPr="00B173B9">
        <w:rPr>
          <w:rtl/>
          <w:lang w:eastAsia="he-IL"/>
        </w:rPr>
        <w:t xml:space="preserve">שאלה – תמיהה זו מתעצמת כשמנגד עומדת חוות דעת של גורם מקצועי שכן תישאל את הילדים, ד"ר </w:t>
      </w:r>
      <w:r w:rsidR="0050290B">
        <w:rPr>
          <w:rtl/>
          <w:lang w:eastAsia="he-IL"/>
        </w:rPr>
        <w:t>ו'</w:t>
      </w:r>
      <w:r w:rsidRPr="00B173B9">
        <w:rPr>
          <w:rtl/>
          <w:lang w:eastAsia="he-IL"/>
        </w:rPr>
        <w:t xml:space="preserve">, וקבע את שקבע כמתואר לעיל. העמדתו של "סימן השאלה" מול קביעתו של ד"ר </w:t>
      </w:r>
      <w:r w:rsidR="0050290B">
        <w:rPr>
          <w:rtl/>
          <w:lang w:eastAsia="he-IL"/>
        </w:rPr>
        <w:t>ו'</w:t>
      </w:r>
      <w:r w:rsidRPr="00B173B9">
        <w:rPr>
          <w:rtl/>
          <w:lang w:eastAsia="he-IL"/>
        </w:rPr>
        <w:t xml:space="preserve"> </w:t>
      </w:r>
      <w:r w:rsidRPr="00B173B9">
        <w:rPr>
          <w:sz w:val="24"/>
          <w:szCs w:val="24"/>
          <w:rtl/>
          <w:lang w:eastAsia="he-IL"/>
        </w:rPr>
        <w:t>(גם לאחר ההסתייגות כי אינו בוחן כליות ולב וכו')</w:t>
      </w:r>
      <w:r w:rsidRPr="00B173B9">
        <w:rPr>
          <w:rtl/>
          <w:lang w:eastAsia="he-IL"/>
        </w:rPr>
        <w:t xml:space="preserve"> צריכה לדעתנו להביא למסקנה "ברי ושמא ברי עדיף" ולקביעה כי יש "תשובה" ל"שאלה". </w:t>
      </w:r>
    </w:p>
    <w:p w14:paraId="0B533E4B" w14:textId="77777777" w:rsidR="00B173B9" w:rsidRPr="00B173B9" w:rsidRDefault="00B173B9" w:rsidP="001938AF">
      <w:pPr>
        <w:pStyle w:val="af"/>
        <w:rPr>
          <w:rtl/>
          <w:lang w:eastAsia="he-IL"/>
        </w:rPr>
      </w:pPr>
      <w:r w:rsidRPr="00B173B9">
        <w:rPr>
          <w:rtl/>
          <w:lang w:eastAsia="he-IL"/>
        </w:rPr>
        <w:t xml:space="preserve">אכן ייתכן שהתשובה אינה מספקת כדי להעמיד לדין פלילי, ואולי לכן נסגר התיק: גם אנו לא ראינו את חומר חקירת הילדים ואת החלטת הפרקליטות ונימוקיה, שמענו טענות על סגירת התיק וויכוח על עילתה ועל הערר שהגישה המערערת על ההחלטה בעניין זה, ואם הוכרע ערר זה אם לאו, אבל בעינינו לא ראינו. ומכל מקום להרשעה בדין פלילי דרושה ודאות "למעלה מכל ספק סביר", ולהעמדה לדין כזה דרושה מסקנה של הפרקליטות כי קיים סיכוי להרשעה, היינו סיכוי לקביעה בדבר ודאות כאמור. ראה לעניין זה בין השאר בדברי בית המשפט העליון בבג"ץ 2534/97 חבר הכנסת יונה יהב ואח' נ' פרקליטות המדינה ואח', פסקה 5, פ"ד נא(3)39 </w:t>
      </w:r>
      <w:r w:rsidRPr="00B173B9">
        <w:rPr>
          <w:szCs w:val="24"/>
          <w:rtl/>
          <w:lang w:eastAsia="he-IL"/>
        </w:rPr>
        <w:t>(פורסם בנבו):</w:t>
      </w:r>
    </w:p>
    <w:p w14:paraId="138968F0" w14:textId="77777777" w:rsidR="00B173B9" w:rsidRPr="00B173B9" w:rsidRDefault="00B173B9" w:rsidP="001938AF">
      <w:pPr>
        <w:pStyle w:val="aa"/>
        <w:rPr>
          <w:rtl/>
          <w:lang w:eastAsia="he-IL"/>
        </w:rPr>
      </w:pPr>
      <w:r w:rsidRPr="00B173B9">
        <w:rPr>
          <w:rtl/>
          <w:lang w:eastAsia="he-IL"/>
        </w:rPr>
        <w:lastRenderedPageBreak/>
        <w:t>עצם בחינת הסתברות ההרשעה פירושה התחקות גם אחר אופן החלטתו של בית המשפט במשפט. היינו, הסתברות סבירה להרשעה אין פירושה רק הסתברות סבירה כי על פי חומר הראיות אכן ביצע הנאשם את העבירה המיוחסת לו, אלא הסתברות סבירה שבית המשפט יפסוק שאין כל ספק סביר שהנאשם אשם בביצוע העבירה.</w:t>
      </w:r>
    </w:p>
    <w:p w14:paraId="198B80AD" w14:textId="77777777" w:rsidR="00B173B9" w:rsidRPr="00B173B9" w:rsidRDefault="00B173B9" w:rsidP="001938AF">
      <w:pPr>
        <w:pStyle w:val="af"/>
        <w:rPr>
          <w:rtl/>
          <w:lang w:eastAsia="he-IL"/>
        </w:rPr>
      </w:pPr>
      <w:r w:rsidRPr="00B173B9">
        <w:rPr>
          <w:rtl/>
          <w:lang w:eastAsia="he-IL"/>
        </w:rPr>
        <w:t xml:space="preserve">ייתכן כי ודאות כזו אינה אפשרית כשמעל חקירת הילדים הוצב סימן השאלה האמור. </w:t>
      </w:r>
    </w:p>
    <w:p w14:paraId="17D43D40" w14:textId="77777777" w:rsidR="00B173B9" w:rsidRPr="00B173B9" w:rsidRDefault="00B173B9" w:rsidP="001938AF">
      <w:pPr>
        <w:pStyle w:val="af"/>
        <w:rPr>
          <w:rtl/>
          <w:lang w:eastAsia="he-IL"/>
        </w:rPr>
      </w:pPr>
      <w:r w:rsidRPr="00B173B9">
        <w:rPr>
          <w:rtl/>
          <w:lang w:eastAsia="he-IL"/>
        </w:rPr>
        <w:t xml:space="preserve">אבל כדי לדרוש "שמירה מעולה" על הילדים כדי למנוע פגיעה נוספת די לדעתנו ב"ספק סביר" שמא אכן הייתה פגיעה כאמור, ולא כל שכן שדי במסקנות שאינן רק "ספק סביר" שמשמעו סיכוי של ממש גם אם לא גדול, ואף לא "ספק שקול" אלא ספק הקרוב לוודאות ש"למעלה מכל ספק סביר" כי אכן הייתה פגיעה כאמור בילד. </w:t>
      </w:r>
    </w:p>
    <w:p w14:paraId="443E6FE8" w14:textId="77777777" w:rsidR="00B173B9" w:rsidRPr="00B173B9" w:rsidRDefault="00B173B9" w:rsidP="001938AF">
      <w:pPr>
        <w:pStyle w:val="af"/>
        <w:rPr>
          <w:rtl/>
          <w:lang w:eastAsia="he-IL"/>
        </w:rPr>
      </w:pPr>
      <w:r w:rsidRPr="00B173B9">
        <w:rPr>
          <w:rtl/>
          <w:lang w:eastAsia="he-IL"/>
        </w:rPr>
        <w:t>נוסיף ונאמר כי מאחר שניתוקו של ילד מאביו – גם אם מתקיימים הסדרי שהות במרכז קשר וכדומה – אף הוא עשוי לגבות מהילד מחירים נפשיים, יש אכן לאזן בין הדברים ואף שהצורך בשמירה קיים גם נוכח "ספק סביר" שמא הייתה פגיעה ייתכן שמידת השמירה, ולצורך העניין גם השאלה אם די בפיקוח של קרובי משפחה למשל או שנדרש פיקוח של מרכז הקשר, תושפע מגודל הספק, אך עדיין ברור לגמרי שרף הוודאות הנדרש כדי להצריך פיקוח הדוק נמוך בהרבה מזה הנדרש להרשעה פלילית ואף מזה הנדרש להעמדה לדין פלילי על יסוד ההנחה כי יש "סיכוי סביר להרשעה שלמעלה מכל ספק סביר".</w:t>
      </w:r>
    </w:p>
    <w:p w14:paraId="2A57DED7" w14:textId="77777777" w:rsidR="00B173B9" w:rsidRPr="00B173B9" w:rsidRDefault="00B173B9" w:rsidP="001938AF">
      <w:pPr>
        <w:pStyle w:val="af"/>
        <w:rPr>
          <w:rtl/>
          <w:lang w:eastAsia="he-IL"/>
        </w:rPr>
      </w:pPr>
      <w:r w:rsidRPr="00B173B9">
        <w:rPr>
          <w:rtl/>
          <w:lang w:eastAsia="he-IL"/>
        </w:rPr>
        <w:t>במאמר מוסגר נוסיף: כאמור לא ראינו את עילות הסגירה ואיננו יודעים אם הן – ואם יהיו או עודן לאחר הערער, אף אם תיוותר הסגירה בעינה – "חוסר אשמה" או "חוסר ראיות", אך שלא כפי שעלול מאן דהו לסבור גם סגירה "מחוסר אשמה" אינה בהכרח כמשמעה ויש שאינה אלא "חוסר ראיות" בולט יותר מ"חוסר הראיות" הנקרא בשמו זה.</w:t>
      </w:r>
    </w:p>
    <w:p w14:paraId="080CA37E" w14:textId="77777777" w:rsidR="00B173B9" w:rsidRPr="00B173B9" w:rsidRDefault="00B173B9" w:rsidP="001938AF">
      <w:pPr>
        <w:pStyle w:val="af"/>
        <w:rPr>
          <w:rtl/>
          <w:lang w:eastAsia="he-IL"/>
        </w:rPr>
      </w:pPr>
      <w:r w:rsidRPr="00B173B9">
        <w:rPr>
          <w:rtl/>
          <w:lang w:eastAsia="he-IL"/>
        </w:rPr>
        <w:t xml:space="preserve">במסגרת הליך אחר שהתקיים בפני מותב אחר של בית הדין הגדול </w:t>
      </w:r>
      <w:r w:rsidRPr="00B173B9">
        <w:rPr>
          <w:szCs w:val="24"/>
          <w:rtl/>
          <w:lang w:eastAsia="he-IL"/>
        </w:rPr>
        <w:t xml:space="preserve">(תיק 1073784/1) </w:t>
      </w:r>
      <w:r w:rsidRPr="00B173B9">
        <w:rPr>
          <w:rtl/>
          <w:lang w:eastAsia="he-IL"/>
        </w:rPr>
        <w:t>נזקק בית הדין לבחון אם סגירת תיק תלונה בעילה של "חוסר אשמה" מלמדת בהכרח על היותה של התלונה תלונת שווא, לשם כך פנה בית הדין לפרקליטות המדינה וביקש הבהרה בנוגע להנחיות שעל פיהן נקבעות ומוגדרות עילותיהן של סגירת תיקים. פרקליטות המדינה המציאה לבית הדין את "הנחיות פרקליט המדינה – הנחיה מספר 1.3 סגירת תיקים בעילת 'חוסר ראיות' ובעילת 'העדר אשמה'" שעיקריה הובאו בפסק הדין, ושעל פיה:</w:t>
      </w:r>
    </w:p>
    <w:p w14:paraId="67E8D3E4" w14:textId="77777777" w:rsidR="00B173B9" w:rsidRPr="00B173B9" w:rsidRDefault="00B173B9" w:rsidP="001938AF">
      <w:pPr>
        <w:pStyle w:val="aa"/>
        <w:rPr>
          <w:rtl/>
          <w:lang w:eastAsia="he-IL"/>
        </w:rPr>
      </w:pPr>
      <w:r w:rsidRPr="00B173B9">
        <w:rPr>
          <w:rtl/>
          <w:lang w:eastAsia="he-IL"/>
        </w:rPr>
        <w:t>ככלל, בעבר, המבחן הנוהג לסגירת תיק בעילה של 'העדר אשמה' היה מצב שבו לא התקיים 'שמץ ראייתי' הקושר את החשוד לביצוע העבירה. מבחן זה רוכך עם השנים [...]</w:t>
      </w:r>
    </w:p>
    <w:p w14:paraId="6A15B7BA" w14:textId="77777777" w:rsidR="00B173B9" w:rsidRPr="00B173B9" w:rsidRDefault="00B173B9" w:rsidP="001938AF">
      <w:pPr>
        <w:pStyle w:val="af"/>
        <w:rPr>
          <w:rtl/>
          <w:lang w:eastAsia="he-IL"/>
        </w:rPr>
      </w:pPr>
      <w:r w:rsidRPr="00B173B9">
        <w:rPr>
          <w:rtl/>
          <w:lang w:eastAsia="he-IL"/>
        </w:rPr>
        <w:t>ובנוגע לנוהל ולנוהג כיום נקבע שם:</w:t>
      </w:r>
    </w:p>
    <w:p w14:paraId="5E365BF8" w14:textId="77777777" w:rsidR="00B173B9" w:rsidRPr="00B173B9" w:rsidRDefault="00B173B9" w:rsidP="001938AF">
      <w:pPr>
        <w:pStyle w:val="aa"/>
        <w:rPr>
          <w:rtl/>
          <w:lang w:eastAsia="he-IL"/>
        </w:rPr>
      </w:pPr>
      <w:r w:rsidRPr="00B173B9">
        <w:rPr>
          <w:rtl/>
          <w:lang w:eastAsia="he-IL"/>
        </w:rPr>
        <w:t>13. לצורך ההחלטה אודות עילת הסגירה, על התובע לבחון את מידת הסבירות שהחשוד ביצע את העבירה המיוחסת לו. ככל שהסיכוי שהחשוד ביצע את העבירה כעולה מהראיות שנאספו בתיק נמוך, הרי שעילת הסגירה הראויה הנה 'העדר אשמה'. ככל שהסיכוי שהחשוד ביצע את העבירה הנו גבוה יותר, יש לסגור את התיק בעילה של 'חוסר ראיות'.</w:t>
      </w:r>
    </w:p>
    <w:p w14:paraId="66732D88" w14:textId="77777777" w:rsidR="00B173B9" w:rsidRPr="00B173B9" w:rsidRDefault="00B173B9" w:rsidP="001938AF">
      <w:pPr>
        <w:pStyle w:val="aa"/>
        <w:rPr>
          <w:rtl/>
          <w:lang w:eastAsia="he-IL"/>
        </w:rPr>
      </w:pPr>
      <w:r w:rsidRPr="00B173B9">
        <w:rPr>
          <w:rtl/>
          <w:lang w:eastAsia="he-IL"/>
        </w:rPr>
        <w:t>14. כידוע, בחינה ראייתית אינה ניתנת לכימות ברור ומוגדר [...] למרות זאת, ככלי עזר נוסף, שמטרתו להנחות את התובע בזיהוי הקו המפריד בין עוצמת ראיות המצדיקה סגירת תיק מחוסר ראיות לבין סגירה בהעדר אשמה, יכול התובע להפעיל את המבחן הבא:</w:t>
      </w:r>
    </w:p>
    <w:p w14:paraId="6BA69E95" w14:textId="77777777" w:rsidR="00B173B9" w:rsidRPr="00B173B9" w:rsidRDefault="00B173B9" w:rsidP="001938AF">
      <w:pPr>
        <w:pStyle w:val="aa"/>
        <w:rPr>
          <w:rtl/>
          <w:lang w:eastAsia="he-IL"/>
        </w:rPr>
      </w:pPr>
      <w:r w:rsidRPr="00B173B9">
        <w:rPr>
          <w:rtl/>
          <w:lang w:eastAsia="he-IL"/>
        </w:rPr>
        <w:lastRenderedPageBreak/>
        <w:t xml:space="preserve">נניח שעוצמת הראיות בתיקים פליליים נעה בטווח שבין 0 </w:t>
      </w:r>
      <w:r w:rsidRPr="00B173B9">
        <w:rPr>
          <w:szCs w:val="24"/>
          <w:rtl/>
          <w:lang w:eastAsia="he-IL"/>
        </w:rPr>
        <w:t xml:space="preserve">(אין כל ראיה הקושרת את החשוד לביצוע העבירה) </w:t>
      </w:r>
      <w:r w:rsidRPr="00B173B9">
        <w:rPr>
          <w:rtl/>
          <w:lang w:eastAsia="he-IL"/>
        </w:rPr>
        <w:t xml:space="preserve">ל־10 </w:t>
      </w:r>
      <w:r w:rsidRPr="00B173B9">
        <w:rPr>
          <w:szCs w:val="24"/>
          <w:rtl/>
          <w:lang w:eastAsia="he-IL"/>
        </w:rPr>
        <w:t>(הראיות קושרות את הנאשם לעבירה באופן ודאי),</w:t>
      </w:r>
      <w:r w:rsidRPr="00B173B9">
        <w:rPr>
          <w:rtl/>
          <w:lang w:eastAsia="he-IL"/>
        </w:rPr>
        <w:t xml:space="preserve"> כאשר דירוג של 5 מבטא סיכוי זהה שהחשוד ביצע את העבירה כמו הסיכוי שהוא לא ביצע את העבירה. על סקאלה זו, הרי שבתיק שבו עוצמת הראיות היא 2 ומטה, ייסגר התיק בעילה של העדר אשמה. ואילו בתיק שעוצמת הראיות בו מעל 2, ייסגר התיק בעילה של 'חוסר ראיות'.</w:t>
      </w:r>
    </w:p>
    <w:p w14:paraId="721EB4B5" w14:textId="77777777" w:rsidR="00B173B9" w:rsidRPr="00B173B9" w:rsidRDefault="00B173B9" w:rsidP="001938AF">
      <w:pPr>
        <w:pStyle w:val="aa"/>
        <w:rPr>
          <w:rtl/>
          <w:lang w:eastAsia="he-IL"/>
        </w:rPr>
      </w:pPr>
      <w:r w:rsidRPr="00B173B9">
        <w:rPr>
          <w:rtl/>
          <w:lang w:eastAsia="he-IL"/>
        </w:rPr>
        <w:t>מובן מאליו כי כאשר תובע סוגר תיק אין ציפייה כי ייתן ציון מספרי לעוצמת הראיות. מדובר כאמור אך ורק בכלי עזר נוסף [...] אם ישנן בתיק ראיות שאדם סביר היה סומך עליהן כדי לקבוע שקיים סיכוי שאינו נמוך, שהחשוד ביצע את העבירה במכלול הנסיבות. אם אין בתיק ראיות מסוג זה, תהיה עילת הסגירה 'העדר אשמה'.</w:t>
      </w:r>
    </w:p>
    <w:p w14:paraId="1F078A41" w14:textId="77777777" w:rsidR="00B173B9" w:rsidRPr="00B173B9" w:rsidRDefault="00B173B9" w:rsidP="001938AF">
      <w:pPr>
        <w:pStyle w:val="aa"/>
        <w:rPr>
          <w:rtl/>
          <w:lang w:eastAsia="he-IL"/>
        </w:rPr>
      </w:pPr>
      <w:r w:rsidRPr="00B173B9">
        <w:rPr>
          <w:rtl/>
          <w:lang w:eastAsia="he-IL"/>
        </w:rPr>
        <w:t>15. יודגש כי משמעותה של עילת הסגירה של 'העדר אשמה' אינה כי החשוד בהכרח לא ביצע את העבירה, אלא שהסיכוי כי החשוד ביצע את העבירה הנו נמוך.</w:t>
      </w:r>
    </w:p>
    <w:p w14:paraId="7F4F94E2" w14:textId="77777777" w:rsidR="00B173B9" w:rsidRPr="00B173B9" w:rsidRDefault="00B173B9" w:rsidP="001938AF">
      <w:pPr>
        <w:pStyle w:val="af"/>
        <w:rPr>
          <w:rtl/>
          <w:lang w:eastAsia="he-IL"/>
        </w:rPr>
      </w:pPr>
      <w:r w:rsidRPr="00B173B9">
        <w:rPr>
          <w:rtl/>
          <w:lang w:eastAsia="he-IL"/>
        </w:rPr>
        <w:t xml:space="preserve">בענייננו כאמור איננו יודעים אל נכון אם נקבע סופית כי נסגר התיק וודאי לא אם נסגר מחוסר ראיות או בהעדר אשמה. אך אפילו לפי הנוהג שהיה בעבר לא הייתה עילת 'חוסר אשמה' מלמדת על אינדיקציות נגטיביות לקיומה של אשמה אלא על העדר שמץ של אינדיקציות פוזיטיביות לקיומה, העדר 'שמץ ראייתי', מה שעלול להיות גם במצב של 'מילה מול מילה' בנוגע לעבירות הנעשות שלא בפרהסיה ושאינן מותירות טביעת אצבע. לא כל שכן עתה כשאף בהימצא 'שמץ ראייתי', אם תוצאתו היא כי הסיכוי שהחשוד ביצע את העבירה נמוך הוא – ומובן מאליו שמשמעות הדברים היא בפן הראייתי גרידא, להבדיל מן האפשרות לביצוע שאין לו ראיות שבפן הפלילי ייראה כאילו לא היה, וכלשון ההנחיה עצמה "הסיכוי [...] כעולה מהראיות שנאספו" – תוגדר העילה 'חוסר אשמה'. בהיבט של ענישה פלילית יש הצדקה למדיניות מעין זו, אך כשדנים אנו בצורך להגן על שלומו של ילד עוצמת ראיות של 2 מתוך 10, אם להזדקק לסקאלה המתוארת, די בה כדי להצריך את ההגנה על שלומו. ודאי שכך הוא כשגורמי המקצוע האמונים על טובת הילדים סבורים כך, גם אם גורמי המקצוע האמונים על ההליך הפלילי סבורים אחרת – את משקל העדויות לצורך ההליך הפלילי יקבעו המומחים בו והאמונים עליו, אך לעניין טובת הילד ושלומו יש ליתן את המשקל המכריע לדעתם של המומחים במישור זה. </w:t>
      </w:r>
    </w:p>
    <w:p w14:paraId="2B0FA7ED" w14:textId="7ED3C6DC" w:rsidR="00B173B9" w:rsidRPr="00B173B9" w:rsidRDefault="00B173B9" w:rsidP="001938AF">
      <w:pPr>
        <w:pStyle w:val="af"/>
        <w:rPr>
          <w:rtl/>
          <w:lang w:eastAsia="he-IL"/>
        </w:rPr>
      </w:pPr>
      <w:r w:rsidRPr="00B173B9">
        <w:rPr>
          <w:rtl/>
          <w:lang w:eastAsia="he-IL"/>
        </w:rPr>
        <w:t xml:space="preserve">לא נחה דעתנו אפוא בנוגע לגישתו של עו"ס </w:t>
      </w:r>
      <w:r w:rsidR="001932DB">
        <w:rPr>
          <w:rtl/>
          <w:lang w:eastAsia="he-IL"/>
        </w:rPr>
        <w:t>ס'</w:t>
      </w:r>
      <w:r w:rsidRPr="00B173B9">
        <w:rPr>
          <w:rtl/>
          <w:lang w:eastAsia="he-IL"/>
        </w:rPr>
        <w:t>, הסבור כי השערה(!) שלפיה יש להניח כי עדות הילדים הונחה 'בסימן שאלה' מספיקה כדי לקבוע כי המשיב אינו מסוכן לבנו, למרות חוות הדעת האחרות ולמרות דברי הילדים עצמם שתועדו בהן, ללא צורך מצידו אף לשוחח בעצמו עם הילדים ולהתרשם ישירות אף הוא מדבריהם.</w:t>
      </w:r>
    </w:p>
    <w:p w14:paraId="12A9F276" w14:textId="76E09629" w:rsidR="00B173B9" w:rsidRPr="00B173B9" w:rsidRDefault="00B173B9" w:rsidP="001938AF">
      <w:pPr>
        <w:pStyle w:val="af"/>
        <w:rPr>
          <w:rtl/>
          <w:lang w:eastAsia="he-IL"/>
        </w:rPr>
      </w:pPr>
      <w:r w:rsidRPr="00B173B9">
        <w:rPr>
          <w:rtl/>
          <w:lang w:eastAsia="he-IL"/>
        </w:rPr>
        <w:t xml:space="preserve">אלא שלפי הנראה מדברי עו"ס </w:t>
      </w:r>
      <w:r w:rsidR="001932DB">
        <w:rPr>
          <w:rtl/>
          <w:lang w:eastAsia="he-IL"/>
        </w:rPr>
        <w:t>ס'</w:t>
      </w:r>
      <w:r w:rsidRPr="00B173B9">
        <w:rPr>
          <w:rtl/>
          <w:lang w:eastAsia="he-IL"/>
        </w:rPr>
        <w:t xml:space="preserve"> ראה את תפקידו אכן במענה לשאלה ממוקדת והיא אם "הנבדק", המשיב דנן, "בן אדם נורמטיבי, שאין לו סטייה מינית". בשל כך ובזיקה לכך כנראה אין צורך, לדבריו, לשוחח עם הילדים לצורך הערכת המסוכנות, וייתכן שהוא מניח שאת יתר חלקי ה"פאזל" אמורה להשלים ערכאת השיפוט שהיא הצריכה לשקלל בין התרשמותו המקצועית שלו, שתוכנה אינו עוסק בשאלה אם הנבדק פגע מינית בילדיו או באחר </w:t>
      </w:r>
      <w:r w:rsidRPr="00B173B9">
        <w:rPr>
          <w:sz w:val="24"/>
          <w:szCs w:val="24"/>
          <w:rtl/>
          <w:lang w:eastAsia="he-IL"/>
        </w:rPr>
        <w:t xml:space="preserve">(מה שמהווה אינדיקציה, גם אם לא יחידה, לחשש שיעשה כך שוב ובנוסף, אף אם נניח שלא יעשה, להבנת ההשפעה השלילית העשויה להיות למפגשיו עם הנפגע ולא כל שכן כשאינם מפוקחים והנפגע מצידו ודאי אינו יכול לחוש ביטחון כי לא ייפגע שוב) </w:t>
      </w:r>
      <w:r w:rsidRPr="00B173B9">
        <w:rPr>
          <w:rtl/>
          <w:lang w:eastAsia="he-IL"/>
        </w:rPr>
        <w:t>אלא בשאלה אם יש לנבדק סטייה מינית כלשהי, לבין חוות דעתם של גורמי מקצוע אחרים שהם האמונים על בדיקת הטענה כי אכן הייתה פגיעה כאמור.</w:t>
      </w:r>
    </w:p>
    <w:p w14:paraId="1CC757A9" w14:textId="5AE82450" w:rsidR="00B173B9" w:rsidRPr="00B173B9" w:rsidRDefault="00B173B9" w:rsidP="001938AF">
      <w:pPr>
        <w:pStyle w:val="af"/>
        <w:rPr>
          <w:rtl/>
          <w:lang w:eastAsia="he-IL"/>
        </w:rPr>
      </w:pPr>
      <w:r w:rsidRPr="00B173B9">
        <w:rPr>
          <w:rtl/>
          <w:lang w:eastAsia="he-IL"/>
        </w:rPr>
        <w:lastRenderedPageBreak/>
        <w:t xml:space="preserve">אם אכן זו גישתו של עו"ס </w:t>
      </w:r>
      <w:r w:rsidR="001932DB">
        <w:rPr>
          <w:rtl/>
          <w:lang w:eastAsia="he-IL"/>
        </w:rPr>
        <w:t>ס'</w:t>
      </w:r>
      <w:r w:rsidRPr="00B173B9">
        <w:rPr>
          <w:rtl/>
          <w:lang w:eastAsia="he-IL"/>
        </w:rPr>
        <w:t xml:space="preserve"> וזו פרשנותה של חוות דעתו – יכולים אנו להבין אותה, אם כי לא בהכרח להסכים עימה, אבל חייבים אנו להסיק כי אין בכוחה אכן לדחות את קביעתו של ד"ר </w:t>
      </w:r>
      <w:r w:rsidR="0050290B">
        <w:rPr>
          <w:rtl/>
          <w:lang w:eastAsia="he-IL"/>
        </w:rPr>
        <w:t>ו'</w:t>
      </w:r>
      <w:r w:rsidRPr="00B173B9">
        <w:rPr>
          <w:rtl/>
          <w:lang w:eastAsia="he-IL"/>
        </w:rPr>
        <w:t xml:space="preserve"> שכן פגש בילדים ושקבע כפי שקבע. אם לא זו גישתו של עו"ס </w:t>
      </w:r>
      <w:r w:rsidR="001932DB">
        <w:rPr>
          <w:rtl/>
          <w:lang w:eastAsia="he-IL"/>
        </w:rPr>
        <w:t>ס'</w:t>
      </w:r>
      <w:r w:rsidRPr="00B173B9">
        <w:rPr>
          <w:rtl/>
          <w:lang w:eastAsia="he-IL"/>
        </w:rPr>
        <w:t xml:space="preserve"> וסבור הוא כי אכן יש לשלול את המסוכנות הנטענת למרות דברי ד"ר </w:t>
      </w:r>
      <w:r w:rsidR="0050290B">
        <w:rPr>
          <w:rtl/>
          <w:lang w:eastAsia="he-IL"/>
        </w:rPr>
        <w:t>ו'</w:t>
      </w:r>
      <w:r w:rsidRPr="00B173B9">
        <w:rPr>
          <w:rtl/>
          <w:lang w:eastAsia="he-IL"/>
        </w:rPr>
        <w:t xml:space="preserve">, רק על בסיס מסקנתו שלו, ללא </w:t>
      </w:r>
      <w:proofErr w:type="spellStart"/>
      <w:r w:rsidRPr="00B173B9">
        <w:rPr>
          <w:rtl/>
          <w:lang w:eastAsia="he-IL"/>
        </w:rPr>
        <w:t>שייפגוש</w:t>
      </w:r>
      <w:proofErr w:type="spellEnd"/>
      <w:r w:rsidRPr="00B173B9">
        <w:rPr>
          <w:rtl/>
          <w:lang w:eastAsia="he-IL"/>
        </w:rPr>
        <w:t xml:space="preserve"> בילדים, הרי שאנו סבורים שיש לדחות את עמדתו מכול וכול. כך או כך השורה התחתונה אחת היא: בין שעו"ס </w:t>
      </w:r>
      <w:r w:rsidR="001932DB">
        <w:rPr>
          <w:rtl/>
          <w:lang w:eastAsia="he-IL"/>
        </w:rPr>
        <w:t>ס'</w:t>
      </w:r>
      <w:r w:rsidRPr="00B173B9">
        <w:rPr>
          <w:rtl/>
          <w:lang w:eastAsia="he-IL"/>
        </w:rPr>
        <w:t xml:space="preserve"> עצמו יסכים שאין לראות בחוות דעתו בסיס למסקנה סופית ובין שיחלוק על כך – אנו סבורים כי אי אפשר להתיר פגישות </w:t>
      </w:r>
      <w:proofErr w:type="spellStart"/>
      <w:r w:rsidRPr="00B173B9">
        <w:rPr>
          <w:rtl/>
          <w:lang w:eastAsia="he-IL"/>
        </w:rPr>
        <w:t>בלתי</w:t>
      </w:r>
      <w:r w:rsidRPr="00B173B9">
        <w:rPr>
          <w:rFonts w:ascii="FrankRuehl" w:hAnsi="FrankRuehl"/>
          <w:rtl/>
          <w:lang w:eastAsia="he-IL"/>
        </w:rPr>
        <w:t>־</w:t>
      </w:r>
      <w:r w:rsidRPr="00B173B9">
        <w:rPr>
          <w:rtl/>
          <w:lang w:eastAsia="he-IL"/>
        </w:rPr>
        <w:t>מפוקחות</w:t>
      </w:r>
      <w:proofErr w:type="spellEnd"/>
      <w:r w:rsidRPr="00B173B9">
        <w:rPr>
          <w:rtl/>
          <w:lang w:eastAsia="he-IL"/>
        </w:rPr>
        <w:t xml:space="preserve"> בין אב שילדו טוען כי פגע בו מינית, שכמה אנשי מקצוע סבורים כי יש ממש בדברי הילד ושכך דעתו של מומחה שמינה בית הדין ושהתרשם ישירות מהילד ומיתר הילדים כשמנגד עומדת חוות דעתו של מי שלא פגש בילדים ולא שוחח עימם.</w:t>
      </w:r>
    </w:p>
    <w:p w14:paraId="267AAA1D" w14:textId="77777777" w:rsidR="00B173B9" w:rsidRPr="00B173B9" w:rsidRDefault="00B173B9" w:rsidP="001938AF">
      <w:pPr>
        <w:pStyle w:val="ae"/>
        <w:rPr>
          <w:rtl/>
        </w:rPr>
      </w:pPr>
      <w:r w:rsidRPr="00B173B9">
        <w:rPr>
          <w:rtl/>
        </w:rPr>
        <w:t>יד.</w:t>
      </w:r>
      <w:r w:rsidRPr="00B173B9">
        <w:rPr>
          <w:rtl/>
        </w:rPr>
        <w:tab/>
        <w:t xml:space="preserve">נוסיף ונאמר: </w:t>
      </w:r>
    </w:p>
    <w:p w14:paraId="4ADCEB75" w14:textId="4169F63F" w:rsidR="00B173B9" w:rsidRPr="00B173B9" w:rsidRDefault="00B173B9" w:rsidP="001938AF">
      <w:pPr>
        <w:pStyle w:val="af"/>
        <w:rPr>
          <w:rtl/>
          <w:lang w:eastAsia="he-IL"/>
        </w:rPr>
      </w:pPr>
      <w:r w:rsidRPr="00B173B9">
        <w:rPr>
          <w:rtl/>
          <w:lang w:eastAsia="he-IL"/>
        </w:rPr>
        <w:t xml:space="preserve">(1) אף אם נכונה מסקנתו של עו"ס </w:t>
      </w:r>
      <w:r w:rsidR="001932DB">
        <w:rPr>
          <w:rtl/>
          <w:lang w:eastAsia="he-IL"/>
        </w:rPr>
        <w:t>ס'</w:t>
      </w:r>
      <w:r w:rsidRPr="00B173B9">
        <w:rPr>
          <w:rtl/>
          <w:lang w:eastAsia="he-IL"/>
        </w:rPr>
        <w:t xml:space="preserve"> כי אין בסיס לייחס למשיב "סטייה מינית" אין זאת אומרת בהכרח כי לא פגע בילדו, לכל היותר אפשר לומר כי בנוגע למעשים שאינם </w:t>
      </w:r>
      <w:proofErr w:type="spellStart"/>
      <w:r w:rsidRPr="00B173B9">
        <w:rPr>
          <w:rtl/>
          <w:lang w:eastAsia="he-IL"/>
        </w:rPr>
        <w:t>חד</w:t>
      </w:r>
      <w:r w:rsidRPr="00B173B9">
        <w:rPr>
          <w:rFonts w:ascii="FrankRuehl" w:hAnsi="FrankRuehl"/>
          <w:rtl/>
          <w:lang w:eastAsia="he-IL"/>
        </w:rPr>
        <w:t>־</w:t>
      </w:r>
      <w:r w:rsidRPr="00B173B9">
        <w:rPr>
          <w:rtl/>
          <w:lang w:eastAsia="he-IL"/>
        </w:rPr>
        <w:t>משמעיים</w:t>
      </w:r>
      <w:proofErr w:type="spellEnd"/>
      <w:r w:rsidRPr="00B173B9">
        <w:rPr>
          <w:rtl/>
          <w:lang w:eastAsia="he-IL"/>
        </w:rPr>
        <w:t xml:space="preserve"> ותלויים ביסוד הכוונה </w:t>
      </w:r>
      <w:r w:rsidRPr="00B173B9">
        <w:rPr>
          <w:sz w:val="24"/>
          <w:szCs w:val="24"/>
          <w:rtl/>
          <w:lang w:eastAsia="he-IL"/>
        </w:rPr>
        <w:t>(ראה האמור לעיל בנוגע לפרשת נפילת המגבת)</w:t>
      </w:r>
      <w:r w:rsidRPr="00B173B9">
        <w:rPr>
          <w:rtl/>
          <w:lang w:eastAsia="he-IL"/>
        </w:rPr>
        <w:t xml:space="preserve"> קשה יותר לקבוע בוודאות כי אכן נעשו בכוונה ועלו לכדי עבירה בהעדר אינדיקציות לסטייה שמחמתה יש להניח כי נעשו בכוונה "לשם גירוי" או "סיפוק" מיני. גם ד"ר </w:t>
      </w:r>
      <w:r w:rsidR="0050290B">
        <w:rPr>
          <w:rtl/>
          <w:lang w:eastAsia="he-IL"/>
        </w:rPr>
        <w:t>ו'</w:t>
      </w:r>
      <w:r w:rsidRPr="00B173B9">
        <w:rPr>
          <w:rtl/>
          <w:lang w:eastAsia="he-IL"/>
        </w:rPr>
        <w:t xml:space="preserve">, נציין, כתב בחוות דעתו "הממצאים אינם מצביעים על רמות דחף מיני חריגות, על חשיבה מינית חריגה או כוונת פגיעה בכל גורם שהוא" ואף כי לא מצא </w:t>
      </w:r>
      <w:proofErr w:type="spellStart"/>
      <w:r w:rsidRPr="00B173B9">
        <w:rPr>
          <w:rtl/>
          <w:lang w:eastAsia="he-IL"/>
        </w:rPr>
        <w:t>פסיכופתלוגיה</w:t>
      </w:r>
      <w:proofErr w:type="spellEnd"/>
      <w:r w:rsidRPr="00B173B9">
        <w:rPr>
          <w:rtl/>
          <w:lang w:eastAsia="he-IL"/>
        </w:rPr>
        <w:t xml:space="preserve"> מיוחדת בבדיקת האב, אך עם זאת ציין "רוב הפוגעים מינית בילדים אינם סובלים </w:t>
      </w:r>
      <w:proofErr w:type="spellStart"/>
      <w:r w:rsidRPr="00B173B9">
        <w:rPr>
          <w:rtl/>
          <w:lang w:eastAsia="he-IL"/>
        </w:rPr>
        <w:t>מפסיכופתלוגיה</w:t>
      </w:r>
      <w:proofErr w:type="spellEnd"/>
      <w:r w:rsidRPr="00B173B9">
        <w:rPr>
          <w:rtl/>
          <w:lang w:eastAsia="he-IL"/>
        </w:rPr>
        <w:t xml:space="preserve"> נפשית". </w:t>
      </w:r>
    </w:p>
    <w:p w14:paraId="1841C7F0" w14:textId="613902D0" w:rsidR="00B173B9" w:rsidRPr="00B173B9" w:rsidRDefault="00B173B9" w:rsidP="001938AF">
      <w:pPr>
        <w:pStyle w:val="af"/>
        <w:rPr>
          <w:rtl/>
          <w:lang w:eastAsia="he-IL"/>
        </w:rPr>
      </w:pPr>
      <w:r w:rsidRPr="00B173B9">
        <w:rPr>
          <w:rtl/>
          <w:lang w:eastAsia="he-IL"/>
        </w:rPr>
        <w:t xml:space="preserve">(2) הערכת מסוכנות במובנה המלא מתייחסת למי שאכן ידוע שפגע מינית והערכה זו אינה מיועדת לאשש או לסתור הנחה זו אלא לנתח את הסבירות לפגיעה חוזרת כדי לבנות תוכנית טיפולית ותוכנית מוגנות. הבחנה זו עמדה ביסוד הבהרתו של מר דרור </w:t>
      </w:r>
      <w:proofErr w:type="spellStart"/>
      <w:r w:rsidRPr="00B173B9">
        <w:rPr>
          <w:rtl/>
          <w:lang w:eastAsia="he-IL"/>
        </w:rPr>
        <w:t>אורסט</w:t>
      </w:r>
      <w:proofErr w:type="spellEnd"/>
      <w:r w:rsidRPr="00B173B9">
        <w:rPr>
          <w:rtl/>
          <w:lang w:eastAsia="he-IL"/>
        </w:rPr>
        <w:t xml:space="preserve"> שפיגל, עמדה זו היא גם ביסוד דבריו של ד"ר </w:t>
      </w:r>
      <w:r w:rsidR="0050290B">
        <w:rPr>
          <w:rtl/>
          <w:lang w:eastAsia="he-IL"/>
        </w:rPr>
        <w:t>ו'</w:t>
      </w:r>
      <w:r w:rsidRPr="00B173B9">
        <w:rPr>
          <w:rtl/>
          <w:lang w:eastAsia="he-IL"/>
        </w:rPr>
        <w:t xml:space="preserve"> כי אכן לא יכול היה "להעביר מבחנים המיועדים לבדיקת מסוכנות לאנשים שהוכח בצורה ברורה שפגעו מינית". אכן בית הדין קמא ביקש בשעתו ממר </w:t>
      </w:r>
      <w:proofErr w:type="spellStart"/>
      <w:r w:rsidRPr="00B173B9">
        <w:rPr>
          <w:rtl/>
          <w:lang w:eastAsia="he-IL"/>
        </w:rPr>
        <w:t>אורסט</w:t>
      </w:r>
      <w:proofErr w:type="spellEnd"/>
      <w:r w:rsidRPr="00B173B9">
        <w:rPr>
          <w:rtl/>
          <w:lang w:eastAsia="he-IL"/>
        </w:rPr>
        <w:t xml:space="preserve"> שפיגל לבצע הערכה – למרות דבריו שהערכתו תצטרך להיכתב כאילו אכן נקבע שהייתה פגיעה – ללא שבית הדין יקבע כי אכן הייתה כזו, קביעה שלה התנגד המשיב, שמחמת האמור כנראה לא שיתף פעולה בבדיקה זו למרות הבהרתו האמורה של בית הדין. מכל מקום, אף אם נניח שבדיקה כזו "כאילו" כבר הוכח או הוסכם שהייתה פגיעה אפשרית ויעילה היא – לא נראה שבגישה זו נקט עו"ס </w:t>
      </w:r>
      <w:r w:rsidR="001932DB">
        <w:rPr>
          <w:rtl/>
          <w:lang w:eastAsia="he-IL"/>
        </w:rPr>
        <w:t>ס'</w:t>
      </w:r>
      <w:r w:rsidRPr="00B173B9">
        <w:rPr>
          <w:rtl/>
          <w:lang w:eastAsia="he-IL"/>
        </w:rPr>
        <w:t xml:space="preserve">, שאף בהבהרותיו לפרוטוקול בית המשפט, כשנשאל כאמור על הסמכתו, עמד על ההבדל בין בדיקה של מי שנקבע כי הוא עבריין מין למי שלא נקבע כך ואישר כי הבדיקה בנוגע למי שלא נקבע כך לגביו "זה דבר מאוד מורכב" שרוב אנשי המקצוע נמנעים ממנו. אין אנו מעירים זאת כטענה נגדו, שהרי </w:t>
      </w:r>
      <w:r w:rsidRPr="00B173B9">
        <w:rPr>
          <w:sz w:val="24"/>
          <w:szCs w:val="24"/>
          <w:rtl/>
          <w:lang w:eastAsia="he-IL"/>
        </w:rPr>
        <w:t>(וכפי שהעיר אף בית המשפט באותו דיון)</w:t>
      </w:r>
      <w:r w:rsidRPr="00B173B9">
        <w:rPr>
          <w:rtl/>
          <w:lang w:eastAsia="he-IL"/>
        </w:rPr>
        <w:t xml:space="preserve"> עשה את שביקש בית הדין קמא, אך קובעים אנו כי משקלה של בדיקה כזו "עיסה </w:t>
      </w:r>
      <w:proofErr w:type="spellStart"/>
      <w:r w:rsidRPr="00B173B9">
        <w:rPr>
          <w:rtl/>
          <w:lang w:eastAsia="he-IL"/>
        </w:rPr>
        <w:t>שנחתומה</w:t>
      </w:r>
      <w:proofErr w:type="spellEnd"/>
      <w:r w:rsidRPr="00B173B9">
        <w:rPr>
          <w:rtl/>
          <w:lang w:eastAsia="he-IL"/>
        </w:rPr>
        <w:t xml:space="preserve"> מעיד עליה" כאמור – מוגבל מאוד.</w:t>
      </w:r>
    </w:p>
    <w:p w14:paraId="2EA01343" w14:textId="77777777" w:rsidR="00B173B9" w:rsidRPr="00B173B9" w:rsidRDefault="00B173B9" w:rsidP="001938AF">
      <w:pPr>
        <w:pStyle w:val="af"/>
        <w:rPr>
          <w:rtl/>
          <w:lang w:eastAsia="he-IL"/>
        </w:rPr>
      </w:pPr>
      <w:r w:rsidRPr="00B173B9">
        <w:rPr>
          <w:rtl/>
          <w:lang w:eastAsia="he-IL"/>
        </w:rPr>
        <w:t xml:space="preserve">(3) בזיקה לאמור – בדיקה שעיקרה ריאיון, ובבדיקה כזו מדובר, לוקה מעיקרה במגבלה של יכולתו של הנבדק להכין עצמו אליה ולשבש את מסקנותיה. לעיתים אומנם יסגיר שלא במודע טפח או טפחיים, אך לא בהכרח שכך יהיה, ותלוי הדבר הן בשאלה עד כמה אכן מדובר בבעיה נפשית עמוקה </w:t>
      </w:r>
      <w:r w:rsidRPr="00B173B9">
        <w:rPr>
          <w:szCs w:val="24"/>
          <w:rtl/>
          <w:lang w:eastAsia="he-IL"/>
        </w:rPr>
        <w:t xml:space="preserve">(שאותה קשה יותר להסתיר ובין השאר משום שאף הנבדק עצמו לא תמיד מודע לה באופן מלא) </w:t>
      </w:r>
      <w:r w:rsidRPr="00B173B9">
        <w:rPr>
          <w:rtl/>
          <w:lang w:eastAsia="he-IL"/>
        </w:rPr>
        <w:t xml:space="preserve">או "רק" במעשים חמורים שאינם מלווים </w:t>
      </w:r>
      <w:proofErr w:type="spellStart"/>
      <w:r w:rsidRPr="00B173B9">
        <w:rPr>
          <w:rtl/>
          <w:lang w:eastAsia="he-IL"/>
        </w:rPr>
        <w:t>בפסיכופתלוגיה</w:t>
      </w:r>
      <w:proofErr w:type="spellEnd"/>
      <w:r w:rsidRPr="00B173B9">
        <w:rPr>
          <w:rtl/>
          <w:lang w:eastAsia="he-IL"/>
        </w:rPr>
        <w:t xml:space="preserve"> ונובעים ממנה ובשאלה של מידת תבונתו של הנבדק ויכולתו להיערך לבדיקה ולעיתים גם בשאלת 'כושר המשחק' שלו. ככל </w:t>
      </w:r>
      <w:r w:rsidRPr="00B173B9">
        <w:rPr>
          <w:rtl/>
          <w:lang w:eastAsia="he-IL"/>
        </w:rPr>
        <w:lastRenderedPageBreak/>
        <w:t>שהנבדק גם אינו נדרש להתמודד עם הצורך ליישב סתירות עובדתיות או עם מסקנות שהסיק הבודק מבדיקתם של אחרים, הילדים בענייננו, מובן שיכולתו להטעות את הבודק עשויה להיות גדולה יותר.</w:t>
      </w:r>
    </w:p>
    <w:p w14:paraId="4E0FB958" w14:textId="77777777" w:rsidR="00B173B9" w:rsidRPr="00B173B9" w:rsidRDefault="00B173B9" w:rsidP="001938AF">
      <w:pPr>
        <w:pStyle w:val="af"/>
        <w:rPr>
          <w:rtl/>
          <w:lang w:eastAsia="he-IL"/>
        </w:rPr>
      </w:pPr>
      <w:r w:rsidRPr="00B173B9">
        <w:rPr>
          <w:rtl/>
          <w:lang w:eastAsia="he-IL"/>
        </w:rPr>
        <w:t xml:space="preserve">ואכן לכן כאמור בדרך כלל נעשית הבדיקה כששאלת קיומה של הפגיעה אינה מוטלת בספק, ואזי הנבדק אינו זקוק לנסות ולהסתירה ויש להניח ולצפות שהוא אף מעוניין לשתף פעולה כדי לפתור את בעייתו ולמנוע מעצמו לחזור על מעשיו אם משום שרוב בני האדם – אף אלה </w:t>
      </w:r>
      <w:proofErr w:type="spellStart"/>
      <w:r w:rsidRPr="00B173B9">
        <w:rPr>
          <w:rtl/>
          <w:lang w:eastAsia="he-IL"/>
        </w:rPr>
        <w:t>שעוו</w:t>
      </w:r>
      <w:proofErr w:type="spellEnd"/>
      <w:r w:rsidRPr="00B173B9">
        <w:rPr>
          <w:rtl/>
          <w:lang w:eastAsia="he-IL"/>
        </w:rPr>
        <w:t xml:space="preserve"> וחטאו ובוודאי אלה שחטאיהם הללו היו כלפי ילדיהם, שמטבע העולם אוהבים הם אותם אף אם נכנעו ליצרים או לסטיות כאלה או אחרות ופגעו בהם – היו מעדיפים למצוא דרך להתגבר על דחפיהם ולא להרע לאחרים, וכל שכן לילדיהם שלהם, ואם משום "יראת העונש" בין זה שבידי שמים ובין זה שבידי אדם, ובפרט כשמדובר כאמור בעבריינים שכבר טעמו את טעם העונש. כשאלה פני הדברים יש ערך רב יותר לבדיקה, אך כשהנבדק מכחיש את מעשיו, בהנחה שאכן נעשו, ומעוניין בהסתרתם – חזקה שיפעל כדי להסוותם ולא ישתף פעולה בבדיקה בכנות וביושר, ואזי קיים בהחלט החשש שיצליח להטות את תוצאותיה.</w:t>
      </w:r>
    </w:p>
    <w:p w14:paraId="4C465429" w14:textId="69A86404" w:rsidR="00B173B9" w:rsidRPr="00B173B9" w:rsidRDefault="00B173B9" w:rsidP="001938AF">
      <w:pPr>
        <w:pStyle w:val="af"/>
        <w:rPr>
          <w:rtl/>
          <w:lang w:eastAsia="he-IL"/>
        </w:rPr>
      </w:pPr>
      <w:r w:rsidRPr="00B173B9">
        <w:rPr>
          <w:rtl/>
          <w:lang w:eastAsia="he-IL"/>
        </w:rPr>
        <w:t xml:space="preserve"> לעניין זה נציין כי עו"ס </w:t>
      </w:r>
      <w:r w:rsidR="001932DB">
        <w:rPr>
          <w:rtl/>
          <w:lang w:eastAsia="he-IL"/>
        </w:rPr>
        <w:t>ס'</w:t>
      </w:r>
      <w:r w:rsidRPr="00B173B9">
        <w:rPr>
          <w:rtl/>
          <w:lang w:eastAsia="he-IL"/>
        </w:rPr>
        <w:t xml:space="preserve"> ועו"ס </w:t>
      </w:r>
      <w:r w:rsidR="001932DB">
        <w:rPr>
          <w:rtl/>
          <w:lang w:eastAsia="he-IL"/>
        </w:rPr>
        <w:t>ד'</w:t>
      </w:r>
      <w:r w:rsidRPr="00B173B9">
        <w:rPr>
          <w:rtl/>
          <w:lang w:eastAsia="he-IL"/>
        </w:rPr>
        <w:t xml:space="preserve"> כתבו גם "בבדיקה עלה כי קיימת תבנית קבועה של סגנון משיכה ועוררות מינית כלפי נשים והצורך המיני נורמטיבי באופן יחסי לחברה. עם זאת, גם במידה והאב אכן הומוסקסואל כפי שטוענת זוגתו לשעבר, אין הדבר מקיש באופן ישיר על סטייה פדופילית או מי שפגע מינית בבן" – אנו מסכימים עם הסיפא של הדברים, וכתבנו כבר לעיל בדומה להם, אך לא נוכל להתעלם גם מזאת: התרשמותנו מהשיחות שקיים המשיב עם חבריו היא כאמור לעיל כי מדובר במי שאכן קיים קשרים בעייתיים, אם לנקוט לשון זהירה ועדינה, עם גברים. הסבריו של המשיב לשיחות אלה, שעצם קיומן ותוכנן לא הוכחש, רחוקים מאוד מלהניח את דעתנו, כאמור לעיל. והנה אף על פי כן הצליח הוא לכאורה להטעות את עו"ס </w:t>
      </w:r>
      <w:r w:rsidR="001932DB">
        <w:rPr>
          <w:rtl/>
          <w:lang w:eastAsia="he-IL"/>
        </w:rPr>
        <w:t>ס'</w:t>
      </w:r>
      <w:r w:rsidRPr="00B173B9">
        <w:rPr>
          <w:rtl/>
          <w:lang w:eastAsia="he-IL"/>
        </w:rPr>
        <w:t xml:space="preserve"> ועו"ס </w:t>
      </w:r>
      <w:r w:rsidR="001932DB">
        <w:rPr>
          <w:rtl/>
          <w:lang w:eastAsia="he-IL"/>
        </w:rPr>
        <w:t>ד'</w:t>
      </w:r>
      <w:r w:rsidRPr="00B173B9">
        <w:rPr>
          <w:rtl/>
          <w:lang w:eastAsia="he-IL"/>
        </w:rPr>
        <w:t xml:space="preserve"> שהתרשמו כאמור ברישא של דבריהם אלה, ואם הצליח להטעות בנוגע לשאלת נטייתו לבני מינו – מדוע נניח כי ההתרשמות בנוגע להעדרה של סטייה פדופילית אינה תוצאה של הטעיה דומה אף היא?</w:t>
      </w:r>
    </w:p>
    <w:p w14:paraId="41179803" w14:textId="23D19B49" w:rsidR="00B173B9" w:rsidRPr="00B173B9" w:rsidRDefault="00B173B9" w:rsidP="001938AF">
      <w:pPr>
        <w:pStyle w:val="ae"/>
      </w:pPr>
      <w:r w:rsidRPr="00B173B9">
        <w:rPr>
          <w:rtl/>
        </w:rPr>
        <w:t>טו.</w:t>
      </w:r>
      <w:r w:rsidRPr="00B173B9">
        <w:rPr>
          <w:rtl/>
        </w:rPr>
        <w:tab/>
        <w:t xml:space="preserve">אשר לחוות דעתו של ד"ר </w:t>
      </w:r>
      <w:r w:rsidR="0050290B">
        <w:rPr>
          <w:rtl/>
        </w:rPr>
        <w:t>פ'</w:t>
      </w:r>
      <w:r w:rsidRPr="00B173B9">
        <w:rPr>
          <w:rtl/>
        </w:rPr>
        <w:t xml:space="preserve"> – אין אנו זקוקים להאריך, שכן אליבא דאמת אין כאן כלל חוות דעת שקבעה כי המשיב אינו מסוכן לילדיו או כי לא פגע מינית במי מהם:</w:t>
      </w:r>
    </w:p>
    <w:p w14:paraId="412F933E" w14:textId="67C5EF3F" w:rsidR="00B173B9" w:rsidRPr="00B173B9" w:rsidRDefault="00B173B9" w:rsidP="001938AF">
      <w:pPr>
        <w:pStyle w:val="af"/>
        <w:rPr>
          <w:rFonts w:ascii="Calibri" w:hAnsi="Calibri" w:cs="David"/>
          <w:sz w:val="24"/>
          <w:szCs w:val="22"/>
          <w:rtl/>
        </w:rPr>
      </w:pPr>
      <w:r w:rsidRPr="00B173B9">
        <w:rPr>
          <w:rtl/>
          <w:lang w:eastAsia="he-IL"/>
        </w:rPr>
        <w:t xml:space="preserve">ד"ר </w:t>
      </w:r>
      <w:r w:rsidR="0050290B">
        <w:rPr>
          <w:rtl/>
          <w:lang w:eastAsia="he-IL"/>
        </w:rPr>
        <w:t>פ'</w:t>
      </w:r>
      <w:r w:rsidRPr="00B173B9">
        <w:rPr>
          <w:rtl/>
          <w:lang w:eastAsia="he-IL"/>
        </w:rPr>
        <w:t xml:space="preserve"> בניגוד לעו"ס </w:t>
      </w:r>
      <w:r w:rsidR="001932DB">
        <w:rPr>
          <w:rtl/>
          <w:lang w:eastAsia="he-IL"/>
        </w:rPr>
        <w:t>ס'</w:t>
      </w:r>
      <w:r w:rsidRPr="00B173B9">
        <w:rPr>
          <w:rtl/>
          <w:lang w:eastAsia="he-IL"/>
        </w:rPr>
        <w:t xml:space="preserve"> אכן פגש בילדים, אולם יצא מראש מנקודת הנחה שהאב אינו מסוכן להם וכדבריו המפורשים </w:t>
      </w:r>
      <w:r w:rsidRPr="00B173B9">
        <w:rPr>
          <w:sz w:val="24"/>
          <w:szCs w:val="24"/>
          <w:rtl/>
          <w:lang w:eastAsia="he-IL"/>
        </w:rPr>
        <w:t>(ההדגשה אינה במקור)</w:t>
      </w:r>
      <w:r w:rsidRPr="00B173B9">
        <w:rPr>
          <w:rtl/>
          <w:lang w:eastAsia="he-IL"/>
        </w:rPr>
        <w:t xml:space="preserve">: </w:t>
      </w:r>
    </w:p>
    <w:p w14:paraId="5930776E" w14:textId="53CC1AC0" w:rsidR="00B173B9" w:rsidRPr="00B173B9" w:rsidRDefault="00B173B9" w:rsidP="001938AF">
      <w:pPr>
        <w:pStyle w:val="aa"/>
        <w:rPr>
          <w:rFonts w:ascii="Calibri" w:hAnsi="Calibri"/>
          <w:rtl/>
          <w:lang w:eastAsia="he-IL"/>
        </w:rPr>
      </w:pPr>
      <w:r w:rsidRPr="00B173B9">
        <w:rPr>
          <w:rtl/>
          <w:lang w:eastAsia="he-IL"/>
        </w:rPr>
        <w:t xml:space="preserve">האב, הואשם באקטים מיניים כלפי בנו </w:t>
      </w:r>
      <w:r w:rsidR="00CB3DBA">
        <w:rPr>
          <w:rtl/>
          <w:lang w:eastAsia="he-IL"/>
        </w:rPr>
        <w:t>[י']</w:t>
      </w:r>
      <w:r w:rsidRPr="00B173B9">
        <w:rPr>
          <w:rtl/>
          <w:lang w:eastAsia="he-IL"/>
        </w:rPr>
        <w:t xml:space="preserve">. ועל כן, נאסר על האב לשהות עם ארבעת ילדיו. </w:t>
      </w:r>
      <w:r w:rsidRPr="00B173B9">
        <w:rPr>
          <w:b/>
          <w:bCs/>
          <w:rtl/>
          <w:lang w:eastAsia="he-IL"/>
        </w:rPr>
        <w:t>אין צורך לפרט ב</w:t>
      </w:r>
      <w:r w:rsidR="00917A17">
        <w:rPr>
          <w:b/>
          <w:bCs/>
          <w:rtl/>
          <w:lang w:eastAsia="he-IL"/>
        </w:rPr>
        <w:t>חוות דעת</w:t>
      </w:r>
      <w:r w:rsidRPr="00B173B9">
        <w:rPr>
          <w:b/>
          <w:bCs/>
          <w:rtl/>
          <w:lang w:eastAsia="he-IL"/>
        </w:rPr>
        <w:t xml:space="preserve"> זאת את המסמכים השונים</w:t>
      </w:r>
      <w:r w:rsidRPr="00B173B9">
        <w:rPr>
          <w:rtl/>
          <w:lang w:eastAsia="he-IL"/>
        </w:rPr>
        <w:t xml:space="preserve"> הרבים בתיק זה אשר מ</w:t>
      </w:r>
      <w:r w:rsidR="00917A17">
        <w:rPr>
          <w:rtl/>
          <w:lang w:eastAsia="he-IL"/>
        </w:rPr>
        <w:t>תייחס</w:t>
      </w:r>
      <w:r w:rsidRPr="00B173B9">
        <w:rPr>
          <w:rtl/>
          <w:lang w:eastAsia="he-IL"/>
        </w:rPr>
        <w:t xml:space="preserve">ים לנושא אשר </w:t>
      </w:r>
      <w:r w:rsidR="00917A17">
        <w:rPr>
          <w:rtl/>
          <w:lang w:eastAsia="he-IL"/>
        </w:rPr>
        <w:t>הגיעו אליי</w:t>
      </w:r>
      <w:r w:rsidRPr="00B173B9">
        <w:rPr>
          <w:rtl/>
          <w:lang w:eastAsia="he-IL"/>
        </w:rPr>
        <w:t>. רק</w:t>
      </w:r>
      <w:r w:rsidRPr="00B173B9">
        <w:rPr>
          <w:b/>
          <w:bCs/>
          <w:rtl/>
          <w:lang w:eastAsia="he-IL"/>
        </w:rPr>
        <w:t xml:space="preserve"> אביא את </w:t>
      </w:r>
      <w:r w:rsidR="00917A17">
        <w:rPr>
          <w:b/>
          <w:bCs/>
          <w:rtl/>
          <w:lang w:eastAsia="he-IL"/>
        </w:rPr>
        <w:t>סיכום</w:t>
      </w:r>
      <w:r w:rsidRPr="00B173B9">
        <w:rPr>
          <w:b/>
          <w:bCs/>
          <w:rtl/>
          <w:lang w:eastAsia="he-IL"/>
        </w:rPr>
        <w:t xml:space="preserve"> </w:t>
      </w:r>
      <w:r w:rsidR="00917A17">
        <w:rPr>
          <w:b/>
          <w:bCs/>
          <w:rtl/>
          <w:lang w:eastAsia="he-IL"/>
        </w:rPr>
        <w:t>חוות דעת</w:t>
      </w:r>
      <w:r w:rsidRPr="00B173B9">
        <w:rPr>
          <w:b/>
          <w:bCs/>
          <w:rtl/>
          <w:lang w:eastAsia="he-IL"/>
        </w:rPr>
        <w:t xml:space="preserve">ם של מר אברי </w:t>
      </w:r>
      <w:r w:rsidR="001932DB">
        <w:rPr>
          <w:rFonts w:hint="cs"/>
          <w:b/>
          <w:bCs/>
          <w:rtl/>
          <w:lang w:eastAsia="he-IL"/>
        </w:rPr>
        <w:t>ס</w:t>
      </w:r>
      <w:r w:rsidR="001932DB">
        <w:rPr>
          <w:b/>
          <w:bCs/>
          <w:rtl/>
          <w:lang w:eastAsia="he-IL"/>
        </w:rPr>
        <w:t>'</w:t>
      </w:r>
      <w:r w:rsidRPr="00B173B9">
        <w:rPr>
          <w:b/>
          <w:bCs/>
          <w:rtl/>
          <w:lang w:eastAsia="he-IL"/>
        </w:rPr>
        <w:t xml:space="preserve"> וגב' מורן </w:t>
      </w:r>
      <w:r w:rsidR="001932DB">
        <w:rPr>
          <w:b/>
          <w:bCs/>
          <w:rtl/>
          <w:lang w:eastAsia="he-IL"/>
        </w:rPr>
        <w:t>ד'</w:t>
      </w:r>
      <w:r w:rsidRPr="00B173B9">
        <w:rPr>
          <w:b/>
          <w:bCs/>
          <w:rtl/>
          <w:lang w:eastAsia="he-IL"/>
        </w:rPr>
        <w:t xml:space="preserve"> ב</w:t>
      </w:r>
      <w:r w:rsidR="00917A17">
        <w:rPr>
          <w:b/>
          <w:bCs/>
          <w:rtl/>
          <w:lang w:eastAsia="he-IL"/>
        </w:rPr>
        <w:t>חוות דעת</w:t>
      </w:r>
      <w:r w:rsidRPr="00B173B9">
        <w:rPr>
          <w:b/>
          <w:bCs/>
          <w:rtl/>
          <w:lang w:eastAsia="he-IL"/>
        </w:rPr>
        <w:t>ם</w:t>
      </w:r>
      <w:r w:rsidRPr="00B173B9">
        <w:rPr>
          <w:rtl/>
          <w:lang w:eastAsia="he-IL"/>
        </w:rPr>
        <w:t xml:space="preserve"> מתאריך ב' שבט תשס"א, 2.2.21, </w:t>
      </w:r>
      <w:r w:rsidRPr="00B173B9">
        <w:rPr>
          <w:b/>
          <w:bCs/>
          <w:rtl/>
          <w:lang w:eastAsia="he-IL"/>
        </w:rPr>
        <w:t xml:space="preserve">אשר כבוד בית הדין </w:t>
      </w:r>
      <w:r w:rsidR="00917A17">
        <w:rPr>
          <w:b/>
          <w:bCs/>
          <w:rtl/>
          <w:lang w:eastAsia="he-IL"/>
        </w:rPr>
        <w:t>אימץ</w:t>
      </w:r>
      <w:r w:rsidRPr="00B173B9">
        <w:rPr>
          <w:b/>
          <w:bCs/>
          <w:rtl/>
          <w:lang w:eastAsia="he-IL"/>
        </w:rPr>
        <w:t>, ועל פיו פעלתי</w:t>
      </w:r>
      <w:r w:rsidRPr="00B173B9">
        <w:rPr>
          <w:rtl/>
          <w:lang w:eastAsia="he-IL"/>
        </w:rPr>
        <w:t xml:space="preserve"> [...]</w:t>
      </w:r>
    </w:p>
    <w:p w14:paraId="3362A2DC" w14:textId="07E418CE" w:rsidR="00B173B9" w:rsidRPr="00B173B9" w:rsidRDefault="00B173B9" w:rsidP="001938AF">
      <w:pPr>
        <w:pStyle w:val="af"/>
        <w:rPr>
          <w:rtl/>
          <w:lang w:eastAsia="he-IL"/>
        </w:rPr>
      </w:pPr>
      <w:r w:rsidRPr="00B173B9">
        <w:rPr>
          <w:rtl/>
          <w:lang w:eastAsia="he-IL"/>
        </w:rPr>
        <w:t xml:space="preserve">ד"ר </w:t>
      </w:r>
      <w:r w:rsidR="0050290B">
        <w:rPr>
          <w:rtl/>
          <w:lang w:eastAsia="he-IL"/>
        </w:rPr>
        <w:t>פ'</w:t>
      </w:r>
      <w:r w:rsidRPr="00B173B9">
        <w:rPr>
          <w:rtl/>
          <w:lang w:eastAsia="he-IL"/>
        </w:rPr>
        <w:t xml:space="preserve"> קיבל אפוא את חוות דעתם של עו"ס </w:t>
      </w:r>
      <w:r w:rsidR="001932DB">
        <w:rPr>
          <w:rtl/>
          <w:lang w:eastAsia="he-IL"/>
        </w:rPr>
        <w:t>ס'</w:t>
      </w:r>
      <w:r w:rsidRPr="00B173B9">
        <w:rPr>
          <w:rtl/>
          <w:lang w:eastAsia="he-IL"/>
        </w:rPr>
        <w:t xml:space="preserve"> ועו"ס </w:t>
      </w:r>
      <w:r w:rsidR="001932DB">
        <w:rPr>
          <w:rtl/>
          <w:lang w:eastAsia="he-IL"/>
        </w:rPr>
        <w:t>ד'</w:t>
      </w:r>
      <w:r w:rsidRPr="00B173B9">
        <w:rPr>
          <w:rtl/>
          <w:lang w:eastAsia="he-IL"/>
        </w:rPr>
        <w:t xml:space="preserve"> כפי שהיא – לכאורה תוך בחירה מודעת להתעלם מיתר החומר שהומצא לו – משום שאותה אימץ, להבנתו על כל פנים, בית דין קמא; על פיה ניתן לו מינויו שאכן, וכפי שתיארנו לעיל לא היה אלא כ</w:t>
      </w:r>
      <w:r w:rsidRPr="00B173B9">
        <w:rPr>
          <w:rtl/>
        </w:rPr>
        <w:t>"</w:t>
      </w:r>
      <w:r w:rsidRPr="00B173B9">
        <w:rPr>
          <w:rtl/>
          <w:lang w:eastAsia="he-IL"/>
        </w:rPr>
        <w:t>גורם מקצועי שיתקיימו אצלו חמישה</w:t>
      </w:r>
      <w:r w:rsidRPr="00B173B9">
        <w:rPr>
          <w:rFonts w:ascii="FrankRuehl" w:hAnsi="FrankRuehl"/>
          <w:rtl/>
          <w:lang w:eastAsia="he-IL"/>
        </w:rPr>
        <w:t>־</w:t>
      </w:r>
      <w:r w:rsidRPr="00B173B9">
        <w:rPr>
          <w:rtl/>
          <w:lang w:eastAsia="he-IL"/>
        </w:rPr>
        <w:t xml:space="preserve">עשר מפגשים בין האב לילדיו ובפיקוחו"; וכך פעל. </w:t>
      </w:r>
    </w:p>
    <w:p w14:paraId="6A0E9AFA" w14:textId="5C0FF719" w:rsidR="00B173B9" w:rsidRPr="00B173B9" w:rsidRDefault="00B173B9" w:rsidP="001938AF">
      <w:pPr>
        <w:pStyle w:val="af"/>
        <w:rPr>
          <w:rtl/>
          <w:lang w:eastAsia="he-IL"/>
        </w:rPr>
      </w:pPr>
      <w:r w:rsidRPr="00B173B9">
        <w:rPr>
          <w:rtl/>
          <w:lang w:eastAsia="he-IL"/>
        </w:rPr>
        <w:t xml:space="preserve">ד"ר </w:t>
      </w:r>
      <w:r w:rsidR="0050290B">
        <w:rPr>
          <w:rtl/>
          <w:lang w:eastAsia="he-IL"/>
        </w:rPr>
        <w:t>פ'</w:t>
      </w:r>
      <w:r w:rsidRPr="00B173B9">
        <w:rPr>
          <w:rtl/>
          <w:lang w:eastAsia="he-IL"/>
        </w:rPr>
        <w:t xml:space="preserve"> אישר כי הבהיר למערערת "שתפקידי הינו לעזור לאב ולילדים ליצור קשר מחודש, אך כי איני מקבל על עצמי לקיים 'פיקוח'" והוסיף: </w:t>
      </w:r>
    </w:p>
    <w:p w14:paraId="4D5C467B" w14:textId="53590A81" w:rsidR="00B173B9" w:rsidRPr="00B173B9" w:rsidRDefault="00B173B9" w:rsidP="001938AF">
      <w:pPr>
        <w:pStyle w:val="aa"/>
        <w:rPr>
          <w:rtl/>
          <w:lang w:eastAsia="he-IL"/>
        </w:rPr>
      </w:pPr>
      <w:r w:rsidRPr="00B173B9">
        <w:rPr>
          <w:rtl/>
          <w:lang w:eastAsia="he-IL"/>
        </w:rPr>
        <w:lastRenderedPageBreak/>
        <w:t xml:space="preserve">אין לי המערכת </w:t>
      </w:r>
      <w:r w:rsidRPr="00B173B9">
        <w:rPr>
          <w:sz w:val="24"/>
          <w:szCs w:val="24"/>
          <w:rtl/>
          <w:lang w:eastAsia="he-IL"/>
        </w:rPr>
        <w:t xml:space="preserve">(המסגרת) </w:t>
      </w:r>
      <w:r w:rsidRPr="00B173B9">
        <w:rPr>
          <w:rtl/>
          <w:lang w:eastAsia="he-IL"/>
        </w:rPr>
        <w:t xml:space="preserve">הנחוצה לקיים 'פיקוח'. כפי הידוע, אני פסיכולוג קליני, בעל </w:t>
      </w:r>
      <w:r w:rsidR="00917A17">
        <w:rPr>
          <w:rtl/>
          <w:lang w:eastAsia="he-IL"/>
        </w:rPr>
        <w:t>ניסיון</w:t>
      </w:r>
      <w:r w:rsidRPr="00B173B9">
        <w:rPr>
          <w:rtl/>
          <w:lang w:eastAsia="he-IL"/>
        </w:rPr>
        <w:t xml:space="preserve"> </w:t>
      </w:r>
      <w:r w:rsidRPr="00B173B9">
        <w:rPr>
          <w:sz w:val="24"/>
          <w:szCs w:val="24"/>
          <w:rtl/>
          <w:lang w:eastAsia="he-IL"/>
        </w:rPr>
        <w:t xml:space="preserve">(לא מועט) </w:t>
      </w:r>
      <w:proofErr w:type="spellStart"/>
      <w:r w:rsidRPr="00B173B9">
        <w:rPr>
          <w:rtl/>
          <w:lang w:eastAsia="he-IL"/>
        </w:rPr>
        <w:t>בלעזר</w:t>
      </w:r>
      <w:proofErr w:type="spellEnd"/>
      <w:r w:rsidRPr="00B173B9">
        <w:rPr>
          <w:rtl/>
          <w:lang w:eastAsia="he-IL"/>
        </w:rPr>
        <w:t xml:space="preserve"> להורים וילדים </w:t>
      </w:r>
      <w:r w:rsidR="00917A17">
        <w:rPr>
          <w:rtl/>
          <w:lang w:eastAsia="he-IL"/>
        </w:rPr>
        <w:t>לקיים</w:t>
      </w:r>
      <w:r w:rsidRPr="00B173B9">
        <w:rPr>
          <w:rtl/>
          <w:lang w:eastAsia="he-IL"/>
        </w:rPr>
        <w:t xml:space="preserve"> מערכות יחסים, ולתקן ש</w:t>
      </w:r>
      <w:r w:rsidR="007D2A17">
        <w:rPr>
          <w:rFonts w:hint="cs"/>
          <w:rtl/>
          <w:lang w:eastAsia="he-IL"/>
        </w:rPr>
        <w:t>י</w:t>
      </w:r>
      <w:r w:rsidRPr="00B173B9">
        <w:rPr>
          <w:rtl/>
          <w:lang w:eastAsia="he-IL"/>
        </w:rPr>
        <w:t>בושים המופיעים ביחסיהם. אם מתגלה בעיה פסיכופתולוגית, כמובן כי א</w:t>
      </w:r>
      <w:r w:rsidR="00917A17">
        <w:rPr>
          <w:rtl/>
          <w:lang w:eastAsia="he-IL"/>
        </w:rPr>
        <w:t>תייחס</w:t>
      </w:r>
      <w:r w:rsidRPr="00B173B9">
        <w:rPr>
          <w:rtl/>
          <w:lang w:eastAsia="he-IL"/>
        </w:rPr>
        <w:t xml:space="preserve">, כפי אחריותי. </w:t>
      </w:r>
    </w:p>
    <w:p w14:paraId="6808B878" w14:textId="77777777" w:rsidR="00B173B9" w:rsidRPr="00B173B9" w:rsidRDefault="00B173B9" w:rsidP="001938AF">
      <w:pPr>
        <w:pStyle w:val="af"/>
        <w:rPr>
          <w:rtl/>
          <w:lang w:eastAsia="he-IL"/>
        </w:rPr>
      </w:pPr>
      <w:r w:rsidRPr="00B173B9">
        <w:rPr>
          <w:rtl/>
          <w:lang w:eastAsia="he-IL"/>
        </w:rPr>
        <w:t>כן הבהיר:</w:t>
      </w:r>
    </w:p>
    <w:p w14:paraId="3199C0FE" w14:textId="5456A2C0" w:rsidR="00B173B9" w:rsidRPr="00B173B9" w:rsidRDefault="00B173B9" w:rsidP="001938AF">
      <w:pPr>
        <w:pStyle w:val="aa"/>
        <w:rPr>
          <w:rtl/>
          <w:lang w:eastAsia="he-IL"/>
        </w:rPr>
      </w:pPr>
      <w:r w:rsidRPr="00B173B9">
        <w:rPr>
          <w:rtl/>
          <w:lang w:eastAsia="he-IL"/>
        </w:rPr>
        <w:t>אין לי עמדה לגבי השאלה של האחריות של האב לגבי המעשים אשר הוא הואשם בהם. לא נתבקשתי על ידי כבוד בית הדין לבד</w:t>
      </w:r>
      <w:r w:rsidR="00707D71">
        <w:rPr>
          <w:rFonts w:hint="cs"/>
          <w:rtl/>
          <w:lang w:eastAsia="he-IL"/>
        </w:rPr>
        <w:t>ו</w:t>
      </w:r>
      <w:r w:rsidRPr="00B173B9">
        <w:rPr>
          <w:rtl/>
          <w:lang w:eastAsia="he-IL"/>
        </w:rPr>
        <w:t xml:space="preserve">ק את טענות האם, ולא הוסמכתי לערך תהליכי </w:t>
      </w:r>
      <w:proofErr w:type="spellStart"/>
      <w:r w:rsidRPr="00B173B9">
        <w:rPr>
          <w:rtl/>
          <w:lang w:eastAsia="he-IL"/>
        </w:rPr>
        <w:t>פסיכודיאגנוסטיקה</w:t>
      </w:r>
      <w:proofErr w:type="spellEnd"/>
      <w:r w:rsidRPr="00B173B9">
        <w:rPr>
          <w:rtl/>
          <w:lang w:eastAsia="he-IL"/>
        </w:rPr>
        <w:t xml:space="preserve"> לאב, לאם, או לילדים הקטינים. </w:t>
      </w:r>
    </w:p>
    <w:p w14:paraId="728D8B3D" w14:textId="2A4DDEB3" w:rsidR="00B173B9" w:rsidRPr="00B173B9" w:rsidRDefault="00B173B9" w:rsidP="001938AF">
      <w:pPr>
        <w:pStyle w:val="af"/>
        <w:rPr>
          <w:rtl/>
          <w:lang w:eastAsia="he-IL"/>
        </w:rPr>
      </w:pPr>
      <w:r w:rsidRPr="00B173B9">
        <w:rPr>
          <w:rtl/>
          <w:lang w:eastAsia="he-IL"/>
        </w:rPr>
        <w:t>לא זו אף זו, אף הוא אישר בחוות דעתו כי "</w:t>
      </w:r>
      <w:r w:rsidR="00CB3DBA">
        <w:rPr>
          <w:rtl/>
        </w:rPr>
        <w:t>[י']</w:t>
      </w:r>
      <w:r w:rsidRPr="00B173B9">
        <w:rPr>
          <w:rtl/>
        </w:rPr>
        <w:t xml:space="preserve"> הוכיח כי הוא במצב פסיכולוגי קשה</w:t>
      </w:r>
      <w:r w:rsidRPr="00B173B9">
        <w:rPr>
          <w:rtl/>
          <w:lang w:eastAsia="he-IL"/>
        </w:rPr>
        <w:t xml:space="preserve">", אלא שלעניין הסברו של מצב זה לא שאל הוא את הילד וכדבריו "לא עסקתי </w:t>
      </w:r>
      <w:r w:rsidR="007D2A17">
        <w:rPr>
          <w:rtl/>
          <w:lang w:eastAsia="he-IL"/>
        </w:rPr>
        <w:t>בבירור איתו</w:t>
      </w:r>
      <w:r w:rsidRPr="00B173B9">
        <w:rPr>
          <w:rtl/>
          <w:lang w:eastAsia="he-IL"/>
        </w:rPr>
        <w:t xml:space="preserve"> של הנושאים הקשורים לאקטים מיניים </w:t>
      </w:r>
      <w:r w:rsidRPr="00B173B9">
        <w:rPr>
          <w:sz w:val="24"/>
          <w:szCs w:val="24"/>
          <w:rtl/>
          <w:lang w:eastAsia="he-IL"/>
        </w:rPr>
        <w:t xml:space="preserve">(לכאורה) </w:t>
      </w:r>
      <w:r w:rsidRPr="00B173B9">
        <w:rPr>
          <w:rtl/>
          <w:lang w:eastAsia="he-IL"/>
        </w:rPr>
        <w:t xml:space="preserve">בין אביו ובינו". בין שתהיה הסיבה לכך הבנתו של ד"ר </w:t>
      </w:r>
      <w:r w:rsidR="0050290B">
        <w:rPr>
          <w:rtl/>
          <w:lang w:eastAsia="he-IL"/>
        </w:rPr>
        <w:t>פ'</w:t>
      </w:r>
      <w:r w:rsidRPr="00B173B9">
        <w:rPr>
          <w:rtl/>
          <w:lang w:eastAsia="he-IL"/>
        </w:rPr>
        <w:t xml:space="preserve"> כי העניין כבר הוכרע בחוות דעתו של עו"ס </w:t>
      </w:r>
      <w:r w:rsidR="001932DB">
        <w:rPr>
          <w:rtl/>
          <w:lang w:eastAsia="he-IL"/>
        </w:rPr>
        <w:t>ס'</w:t>
      </w:r>
      <w:r w:rsidRPr="00B173B9">
        <w:rPr>
          <w:rtl/>
          <w:lang w:eastAsia="he-IL"/>
        </w:rPr>
        <w:t xml:space="preserve"> ובאימוצה בבית הדין, בין שתהיה הסיבה כי לא הוסמך לכך ולא התבקש לעשות זאת, כדבריו המצוטטים לעיל, ובין שתהיה זו כל סיבה אחרת: משקבע ד"ר </w:t>
      </w:r>
      <w:r w:rsidR="0050290B">
        <w:rPr>
          <w:rtl/>
          <w:lang w:eastAsia="he-IL"/>
        </w:rPr>
        <w:t>פ'</w:t>
      </w:r>
      <w:r w:rsidRPr="00B173B9">
        <w:rPr>
          <w:rtl/>
          <w:lang w:eastAsia="he-IL"/>
        </w:rPr>
        <w:t xml:space="preserve"> והבהיר כי כלל לא בדק אפשרות זו בשיחותיו עם הילד, הרי שלא זו בלבד שאין בחוות דעתו כל תוספת על זו שבחוות דעתו של עו"ס </w:t>
      </w:r>
      <w:r w:rsidR="001932DB">
        <w:rPr>
          <w:rtl/>
          <w:lang w:eastAsia="he-IL"/>
        </w:rPr>
        <w:t>ס'</w:t>
      </w:r>
      <w:r w:rsidRPr="00B173B9">
        <w:rPr>
          <w:rtl/>
          <w:lang w:eastAsia="he-IL"/>
        </w:rPr>
        <w:t xml:space="preserve"> – אף שבניגוד לעו"ס </w:t>
      </w:r>
      <w:r w:rsidR="001932DB">
        <w:rPr>
          <w:rtl/>
          <w:lang w:eastAsia="he-IL"/>
        </w:rPr>
        <w:t>ס'</w:t>
      </w:r>
      <w:r w:rsidRPr="00B173B9">
        <w:rPr>
          <w:rtl/>
          <w:lang w:eastAsia="he-IL"/>
        </w:rPr>
        <w:t xml:space="preserve"> פגש הוא בילדים – אלא שחוות דעתו אף </w:t>
      </w:r>
      <w:proofErr w:type="spellStart"/>
      <w:r w:rsidRPr="00B173B9">
        <w:rPr>
          <w:rtl/>
          <w:lang w:eastAsia="he-IL"/>
        </w:rPr>
        <w:t>פחותת</w:t>
      </w:r>
      <w:proofErr w:type="spellEnd"/>
      <w:r w:rsidRPr="00B173B9">
        <w:rPr>
          <w:rtl/>
          <w:lang w:eastAsia="he-IL"/>
        </w:rPr>
        <w:t xml:space="preserve"> משקל משל עו"ס </w:t>
      </w:r>
      <w:r w:rsidR="001932DB">
        <w:rPr>
          <w:rtl/>
          <w:lang w:eastAsia="he-IL"/>
        </w:rPr>
        <w:t>ס'</w:t>
      </w:r>
      <w:r w:rsidRPr="00B173B9">
        <w:rPr>
          <w:rtl/>
          <w:lang w:eastAsia="he-IL"/>
        </w:rPr>
        <w:t xml:space="preserve">, שהרי עו"ס </w:t>
      </w:r>
      <w:r w:rsidR="001932DB">
        <w:rPr>
          <w:rtl/>
          <w:lang w:eastAsia="he-IL"/>
        </w:rPr>
        <w:t>ס'</w:t>
      </w:r>
      <w:r w:rsidRPr="00B173B9">
        <w:rPr>
          <w:rtl/>
          <w:lang w:eastAsia="he-IL"/>
        </w:rPr>
        <w:t xml:space="preserve"> לפחות ביצע הערכת מסוכנות על יסוד שיחותיו עם הצדדים ואילו ד"ר </w:t>
      </w:r>
      <w:r w:rsidR="0050290B">
        <w:rPr>
          <w:rtl/>
          <w:lang w:eastAsia="he-IL"/>
        </w:rPr>
        <w:t>פ'</w:t>
      </w:r>
      <w:r w:rsidRPr="00B173B9">
        <w:rPr>
          <w:rtl/>
          <w:lang w:eastAsia="he-IL"/>
        </w:rPr>
        <w:t xml:space="preserve"> לא עשה כל הערכת מסוכנות ולא כל בדיקה אחרת בנוגע לאפשרות שהאב אכן פגע בבנו – לא באמצעות שיחותיו עם ההורים עצמם ולא באמצעות שיחותיו עם הילדים, אלא אימץ כאמור את ממצאי עו"ס </w:t>
      </w:r>
      <w:r w:rsidR="001932DB">
        <w:rPr>
          <w:rtl/>
          <w:lang w:eastAsia="he-IL"/>
        </w:rPr>
        <w:t>ס'</w:t>
      </w:r>
      <w:r w:rsidRPr="00B173B9">
        <w:rPr>
          <w:rtl/>
          <w:lang w:eastAsia="he-IL"/>
        </w:rPr>
        <w:t xml:space="preserve"> "כזה ראה וקדש".</w:t>
      </w:r>
    </w:p>
    <w:p w14:paraId="3B23A17D" w14:textId="403F5D8E" w:rsidR="00B173B9" w:rsidRPr="00B173B9" w:rsidRDefault="00B173B9" w:rsidP="001938AF">
      <w:pPr>
        <w:pStyle w:val="af"/>
        <w:rPr>
          <w:rtl/>
          <w:lang w:eastAsia="he-IL"/>
        </w:rPr>
      </w:pPr>
      <w:r w:rsidRPr="00B173B9">
        <w:rPr>
          <w:rtl/>
          <w:lang w:eastAsia="he-IL"/>
        </w:rPr>
        <w:t xml:space="preserve">אכן ייאמר לזכותו של ד"ר </w:t>
      </w:r>
      <w:r w:rsidR="0050290B">
        <w:rPr>
          <w:rtl/>
          <w:lang w:eastAsia="he-IL"/>
        </w:rPr>
        <w:t>פ'</w:t>
      </w:r>
      <w:r w:rsidRPr="00B173B9">
        <w:rPr>
          <w:rtl/>
          <w:lang w:eastAsia="he-IL"/>
        </w:rPr>
        <w:t xml:space="preserve"> שסייג את הדברים באומרו</w:t>
      </w:r>
      <w:r w:rsidRPr="00B173B9">
        <w:rPr>
          <w:rtl/>
        </w:rPr>
        <w:t xml:space="preserve"> "</w:t>
      </w:r>
      <w:r w:rsidRPr="00B173B9">
        <w:rPr>
          <w:b/>
          <w:bCs/>
          <w:rtl/>
        </w:rPr>
        <w:t>אני ממליץ כי חוקר יבדוק את כל ההיבטים של הנושא לעומק</w:t>
      </w:r>
      <w:r w:rsidRPr="00B173B9">
        <w:rPr>
          <w:rtl/>
        </w:rPr>
        <w:t xml:space="preserve">", אך כל עוד לא נעשתה אכן בדיקת עומק כזו – מה תועלת בדברים, אין אנו עוסקים בשאלה כיצד נהג ד"ר </w:t>
      </w:r>
      <w:r w:rsidR="0050290B">
        <w:rPr>
          <w:rtl/>
        </w:rPr>
        <w:t>פ'</w:t>
      </w:r>
      <w:r w:rsidRPr="00B173B9">
        <w:rPr>
          <w:rtl/>
        </w:rPr>
        <w:t xml:space="preserve"> והיאך המליץ כפי שהמליץ ללא בדיקה, שלעניינה יכולה הסתייגות זו לסייע, </w:t>
      </w:r>
      <w:r w:rsidRPr="00B173B9">
        <w:rPr>
          <w:rtl/>
          <w:lang w:eastAsia="he-IL"/>
        </w:rPr>
        <w:t>אלא בשאלה אם אכן יכולים אנו לאמץ את המלצותיו, ללא אותה בדיקת עומק. והתשובה לשאלה זו היא: לא "באל"ף רבתי".</w:t>
      </w:r>
    </w:p>
    <w:p w14:paraId="60F71BD7" w14:textId="2EE18616" w:rsidR="00B173B9" w:rsidRPr="00B173B9" w:rsidRDefault="00B173B9" w:rsidP="001938AF">
      <w:pPr>
        <w:pStyle w:val="af"/>
        <w:rPr>
          <w:lang w:eastAsia="he-IL"/>
        </w:rPr>
      </w:pPr>
      <w:r w:rsidRPr="00B173B9">
        <w:rPr>
          <w:rtl/>
          <w:lang w:eastAsia="he-IL"/>
        </w:rPr>
        <w:t xml:space="preserve">נעיר כי על דרך זו יכולים אנו ללמד זכות גם אם אכן אמר ד"ר </w:t>
      </w:r>
      <w:r w:rsidR="0050290B">
        <w:rPr>
          <w:rtl/>
          <w:lang w:eastAsia="he-IL"/>
        </w:rPr>
        <w:t>פ'</w:t>
      </w:r>
      <w:r w:rsidRPr="00B173B9">
        <w:rPr>
          <w:rtl/>
          <w:lang w:eastAsia="he-IL"/>
        </w:rPr>
        <w:t xml:space="preserve"> למערערת, כטענתה </w:t>
      </w:r>
      <w:r w:rsidRPr="00B173B9">
        <w:rPr>
          <w:sz w:val="24"/>
          <w:szCs w:val="24"/>
          <w:rtl/>
          <w:lang w:eastAsia="he-IL"/>
        </w:rPr>
        <w:t>(שלא הוכחה אבל גם לא הוכחשה)</w:t>
      </w:r>
      <w:r w:rsidRPr="00B173B9">
        <w:rPr>
          <w:rtl/>
          <w:lang w:eastAsia="he-IL"/>
        </w:rPr>
        <w:t xml:space="preserve"> "כי הוא דיבר עם עו"ד שטרן ו'לא נראה לי שעו"ד שטרן שקרן'": אין אנו צריכים להסיק, כעמדת המערערת, כי ד"ר </w:t>
      </w:r>
      <w:r w:rsidR="0050290B">
        <w:rPr>
          <w:rtl/>
          <w:lang w:eastAsia="he-IL"/>
        </w:rPr>
        <w:t>פ'</w:t>
      </w:r>
      <w:r w:rsidRPr="00B173B9">
        <w:rPr>
          <w:rtl/>
          <w:lang w:eastAsia="he-IL"/>
        </w:rPr>
        <w:t xml:space="preserve"> מוטה, חלילה, ואף לא לחשוב שעו"ד שטרן ניסה להטותו ולהטעותו, אלא כי הדברים מכוונים למינויו של ד"ר </w:t>
      </w:r>
      <w:r w:rsidR="0050290B">
        <w:rPr>
          <w:rtl/>
          <w:lang w:eastAsia="he-IL"/>
        </w:rPr>
        <w:t>פ'</w:t>
      </w:r>
      <w:r w:rsidRPr="00B173B9">
        <w:rPr>
          <w:rtl/>
          <w:lang w:eastAsia="he-IL"/>
        </w:rPr>
        <w:t xml:space="preserve"> ואולי אף בנוגע לחוות הדעת של עו"ס </w:t>
      </w:r>
      <w:r w:rsidR="001932DB">
        <w:rPr>
          <w:rtl/>
          <w:lang w:eastAsia="he-IL"/>
        </w:rPr>
        <w:t>ס'</w:t>
      </w:r>
      <w:r w:rsidRPr="00B173B9">
        <w:rPr>
          <w:rtl/>
          <w:lang w:eastAsia="he-IL"/>
        </w:rPr>
        <w:t xml:space="preserve"> ולהחלטות בית הדין בעקבותיה, וכי הלה הניח, ובצדק, שעו"ד שטרן לא הטעהו בנוגע ל'מילתא </w:t>
      </w:r>
      <w:proofErr w:type="spellStart"/>
      <w:r w:rsidRPr="00B173B9">
        <w:rPr>
          <w:rtl/>
          <w:lang w:eastAsia="he-IL"/>
        </w:rPr>
        <w:t>דעבידא</w:t>
      </w:r>
      <w:proofErr w:type="spellEnd"/>
      <w:r w:rsidRPr="00B173B9">
        <w:rPr>
          <w:rtl/>
          <w:lang w:eastAsia="he-IL"/>
        </w:rPr>
        <w:t xml:space="preserve"> לגילויי' – היינו לתוכן ומהות מינויו שאינו אלא לצורך שיקום הקשר בין האב לילדיו ולתוכן חוות הדעת האמורה. אלא שגם כאן: ד"ר </w:t>
      </w:r>
      <w:r w:rsidR="0050290B">
        <w:rPr>
          <w:rtl/>
          <w:lang w:eastAsia="he-IL"/>
        </w:rPr>
        <w:t>פ'</w:t>
      </w:r>
      <w:r w:rsidRPr="00B173B9">
        <w:rPr>
          <w:rtl/>
          <w:lang w:eastAsia="he-IL"/>
        </w:rPr>
        <w:t xml:space="preserve"> אכן לא היה מוטה, אך מאותה סיבה שגם לא היה מוטה גם לא היה מקום לייחס לעמדתו מעמד של חוות דעת מקצועית כלשהי בשאלת מסוכנותו של האב לילדיו, שכן לא התבקש לענות על שאלה זו – ולכן גם לא הוטה לעניין התשובה לה, ולא ניסה לענות עליה.</w:t>
      </w:r>
    </w:p>
    <w:p w14:paraId="02F3E25F" w14:textId="1FE55200" w:rsidR="00B173B9" w:rsidRPr="00B173B9" w:rsidRDefault="00B173B9" w:rsidP="001938AF">
      <w:pPr>
        <w:pStyle w:val="af"/>
        <w:rPr>
          <w:rtl/>
          <w:lang w:eastAsia="he-IL"/>
        </w:rPr>
      </w:pPr>
      <w:r w:rsidRPr="00B173B9">
        <w:rPr>
          <w:rtl/>
          <w:lang w:eastAsia="he-IL"/>
        </w:rPr>
        <w:t xml:space="preserve">גם בתגובתו האחרונה לטענות המערערת על חוות דעתו שב ד"ר </w:t>
      </w:r>
      <w:r w:rsidR="0050290B">
        <w:rPr>
          <w:rtl/>
          <w:lang w:eastAsia="he-IL"/>
        </w:rPr>
        <w:t>פ'</w:t>
      </w:r>
      <w:r w:rsidRPr="00B173B9">
        <w:rPr>
          <w:rtl/>
          <w:lang w:eastAsia="he-IL"/>
        </w:rPr>
        <w:t xml:space="preserve"> והבהיר: "[...]</w:t>
      </w:r>
      <w:r w:rsidR="001938AF">
        <w:rPr>
          <w:rFonts w:hint="cs"/>
          <w:rtl/>
          <w:lang w:eastAsia="he-IL"/>
        </w:rPr>
        <w:t xml:space="preserve"> </w:t>
      </w:r>
      <w:r w:rsidRPr="00B173B9">
        <w:rPr>
          <w:rtl/>
          <w:lang w:eastAsia="he-IL"/>
        </w:rPr>
        <w:t>לא נדרשתי, ולא ב</w:t>
      </w:r>
      <w:r w:rsidR="00707D71">
        <w:rPr>
          <w:rFonts w:hint="cs"/>
          <w:rtl/>
          <w:lang w:eastAsia="he-IL"/>
        </w:rPr>
        <w:t>י</w:t>
      </w:r>
      <w:r w:rsidRPr="00B173B9">
        <w:rPr>
          <w:rtl/>
          <w:lang w:eastAsia="he-IL"/>
        </w:rPr>
        <w:t>צעתי תהליכי אבחון או תרפיה. ולכן, לא ח</w:t>
      </w:r>
      <w:r w:rsidR="00707D71">
        <w:rPr>
          <w:rFonts w:hint="cs"/>
          <w:rtl/>
          <w:lang w:eastAsia="he-IL"/>
        </w:rPr>
        <w:t>י</w:t>
      </w:r>
      <w:r w:rsidRPr="00B173B9">
        <w:rPr>
          <w:rtl/>
          <w:lang w:eastAsia="he-IL"/>
        </w:rPr>
        <w:t>ו</w:t>
      </w:r>
      <w:r w:rsidR="00707D71">
        <w:rPr>
          <w:rFonts w:hint="cs"/>
          <w:rtl/>
          <w:lang w:eastAsia="he-IL"/>
        </w:rPr>
        <w:t>ו</w:t>
      </w:r>
      <w:r w:rsidRPr="00B173B9">
        <w:rPr>
          <w:rtl/>
          <w:lang w:eastAsia="he-IL"/>
        </w:rPr>
        <w:t>יתי דעתי על אישיותם של האב, האם, או ארבעת הילדים [...]" ועם זאת סיים שוב בהמלצה על "מ</w:t>
      </w:r>
      <w:r w:rsidR="00707D71">
        <w:rPr>
          <w:rFonts w:hint="cs"/>
          <w:rtl/>
          <w:lang w:eastAsia="he-IL"/>
        </w:rPr>
        <w:t>י</w:t>
      </w:r>
      <w:r w:rsidRPr="00B173B9">
        <w:rPr>
          <w:rtl/>
          <w:lang w:eastAsia="he-IL"/>
        </w:rPr>
        <w:t>נוי, מ</w:t>
      </w:r>
      <w:r w:rsidR="00707D71">
        <w:rPr>
          <w:rFonts w:hint="cs"/>
          <w:rtl/>
          <w:lang w:eastAsia="he-IL"/>
        </w:rPr>
        <w:t>י</w:t>
      </w:r>
      <w:r w:rsidRPr="00B173B9">
        <w:rPr>
          <w:rtl/>
          <w:lang w:eastAsia="he-IL"/>
        </w:rPr>
        <w:t>ידי, של מומחה פורנזי לבד</w:t>
      </w:r>
      <w:r w:rsidR="00707D71">
        <w:rPr>
          <w:rFonts w:hint="cs"/>
          <w:rtl/>
          <w:lang w:eastAsia="he-IL"/>
        </w:rPr>
        <w:t>ו</w:t>
      </w:r>
      <w:r w:rsidRPr="00B173B9">
        <w:rPr>
          <w:rtl/>
          <w:lang w:eastAsia="he-IL"/>
        </w:rPr>
        <w:t xml:space="preserve">ק </w:t>
      </w:r>
      <w:r w:rsidR="000D02C3">
        <w:rPr>
          <w:rtl/>
          <w:lang w:eastAsia="he-IL"/>
        </w:rPr>
        <w:t>אם אכן</w:t>
      </w:r>
      <w:r w:rsidRPr="00B173B9">
        <w:rPr>
          <w:rtl/>
          <w:lang w:eastAsia="he-IL"/>
        </w:rPr>
        <w:t xml:space="preserve"> </w:t>
      </w:r>
      <w:r w:rsidR="00CB3DBA">
        <w:rPr>
          <w:rtl/>
          <w:lang w:eastAsia="he-IL"/>
        </w:rPr>
        <w:t>[י']</w:t>
      </w:r>
      <w:r w:rsidRPr="00B173B9">
        <w:rPr>
          <w:rtl/>
          <w:lang w:eastAsia="he-IL"/>
        </w:rPr>
        <w:t xml:space="preserve"> נפגע מינית, בבדיקה רחבה וכוללנית [...]" </w:t>
      </w:r>
    </w:p>
    <w:p w14:paraId="61401321" w14:textId="62192289" w:rsidR="00B173B9" w:rsidRPr="00B173B9" w:rsidRDefault="00B173B9" w:rsidP="001938AF">
      <w:pPr>
        <w:pStyle w:val="af"/>
        <w:rPr>
          <w:rtl/>
          <w:lang w:eastAsia="he-IL"/>
        </w:rPr>
      </w:pPr>
      <w:r w:rsidRPr="00B173B9">
        <w:rPr>
          <w:rtl/>
          <w:lang w:eastAsia="he-IL"/>
        </w:rPr>
        <w:lastRenderedPageBreak/>
        <w:t xml:space="preserve">אנו סבורים כי המסקנה שלפיה אומנם ימונה מומחה כאמור אך עוד קודם לכן ייתכנו הסדרי שהות ללא פיקוח בין האב לילדיו, לרבות בינו לבין הבן </w:t>
      </w:r>
      <w:r w:rsidR="00CB3DBA">
        <w:rPr>
          <w:rtl/>
          <w:lang w:eastAsia="he-IL"/>
        </w:rPr>
        <w:t>[י']</w:t>
      </w:r>
      <w:r w:rsidRPr="00B173B9">
        <w:rPr>
          <w:rtl/>
          <w:lang w:eastAsia="he-IL"/>
        </w:rPr>
        <w:t xml:space="preserve"> – לאחר מפגשים שתכליתם אינה פיקוח אלא שיקום הקשר – תמוהה כשלעצמה. </w:t>
      </w:r>
    </w:p>
    <w:p w14:paraId="722AB0CE" w14:textId="2E206041" w:rsidR="00B173B9" w:rsidRPr="00B173B9" w:rsidRDefault="00B173B9" w:rsidP="001938AF">
      <w:pPr>
        <w:pStyle w:val="af"/>
        <w:rPr>
          <w:rtl/>
          <w:lang w:eastAsia="he-IL"/>
        </w:rPr>
      </w:pPr>
      <w:r w:rsidRPr="00B173B9">
        <w:rPr>
          <w:rtl/>
          <w:lang w:eastAsia="he-IL"/>
        </w:rPr>
        <w:t xml:space="preserve">אכן אפשר להבין המלצה זו כתוצאה של ההנחה שבית הדין אכן אימץ את חוות הדעת של עו"ס </w:t>
      </w:r>
      <w:r w:rsidR="001932DB">
        <w:rPr>
          <w:rtl/>
          <w:lang w:eastAsia="he-IL"/>
        </w:rPr>
        <w:t>ס'</w:t>
      </w:r>
      <w:r w:rsidRPr="00B173B9">
        <w:rPr>
          <w:rtl/>
          <w:lang w:eastAsia="he-IL"/>
        </w:rPr>
        <w:t xml:space="preserve"> ועל כן בראייה משפטית יש לפעול בהתאם לכך ולכל היותר להמליץ על בדיקה נוספת בידי מומחה, אך ללא התוויה למניעת מפגשים עד לבדיקה כזו שכן התוויה כזו מנוגדת לקביעה השיפוטית שאימצה את מסקנות עו"ס </w:t>
      </w:r>
      <w:r w:rsidR="001932DB">
        <w:rPr>
          <w:rtl/>
          <w:lang w:eastAsia="he-IL"/>
        </w:rPr>
        <w:t>ס'</w:t>
      </w:r>
      <w:r w:rsidRPr="00B173B9">
        <w:rPr>
          <w:rtl/>
          <w:lang w:eastAsia="he-IL"/>
        </w:rPr>
        <w:t xml:space="preserve">. ברם שוב אין בדברים אלא כדי להצדיק את התנהלותו של ד"ר </w:t>
      </w:r>
      <w:r w:rsidR="0050290B">
        <w:rPr>
          <w:rtl/>
          <w:lang w:eastAsia="he-IL"/>
        </w:rPr>
        <w:t>פ'</w:t>
      </w:r>
      <w:r w:rsidRPr="00B173B9">
        <w:rPr>
          <w:rtl/>
          <w:lang w:eastAsia="he-IL"/>
        </w:rPr>
        <w:t xml:space="preserve"> בפני עצמה, כל עוד עומדת אותה קביעה שאימצה את דברי עו"ס </w:t>
      </w:r>
      <w:r w:rsidR="001932DB">
        <w:rPr>
          <w:rtl/>
          <w:lang w:eastAsia="he-IL"/>
        </w:rPr>
        <w:t>ס'</w:t>
      </w:r>
      <w:r w:rsidRPr="00B173B9">
        <w:rPr>
          <w:rtl/>
          <w:lang w:eastAsia="he-IL"/>
        </w:rPr>
        <w:t xml:space="preserve"> – לא כחיזוק לאותה קביעה ולא כהמלצות היכולות להמשיך ולעמוד לאחר דברינו דלעיל בעניין פגמיהן של המלצותיו של עו"ס </w:t>
      </w:r>
      <w:r w:rsidR="001932DB">
        <w:rPr>
          <w:rtl/>
          <w:lang w:eastAsia="he-IL"/>
        </w:rPr>
        <w:t>ס'</w:t>
      </w:r>
      <w:r w:rsidRPr="00B173B9">
        <w:rPr>
          <w:rtl/>
          <w:lang w:eastAsia="he-IL"/>
        </w:rPr>
        <w:t xml:space="preserve"> ובעניין נחיתותן אל מול חוות דעתו של ד"ר </w:t>
      </w:r>
      <w:r w:rsidR="0050290B">
        <w:rPr>
          <w:rtl/>
          <w:lang w:eastAsia="he-IL"/>
        </w:rPr>
        <w:t>ו'</w:t>
      </w:r>
      <w:r w:rsidRPr="00B173B9">
        <w:rPr>
          <w:rtl/>
          <w:lang w:eastAsia="he-IL"/>
        </w:rPr>
        <w:t xml:space="preserve"> ולא כל שכן כשזו מסתייעת בדברי גורמי המקצוע הנוספים שהיו במגע עם הצדדים וילדיהם. </w:t>
      </w:r>
    </w:p>
    <w:p w14:paraId="6ACDBB2E" w14:textId="6515C0E7" w:rsidR="00B173B9" w:rsidRPr="00B173B9" w:rsidRDefault="00B173B9" w:rsidP="001938AF">
      <w:pPr>
        <w:pStyle w:val="ae"/>
        <w:rPr>
          <w:rtl/>
        </w:rPr>
      </w:pPr>
      <w:proofErr w:type="spellStart"/>
      <w:r w:rsidRPr="00B173B9">
        <w:rPr>
          <w:rtl/>
        </w:rPr>
        <w:t>טז</w:t>
      </w:r>
      <w:proofErr w:type="spellEnd"/>
      <w:r w:rsidRPr="00B173B9">
        <w:rPr>
          <w:rtl/>
        </w:rPr>
        <w:t>.</w:t>
      </w:r>
      <w:r w:rsidRPr="00B173B9">
        <w:rPr>
          <w:rtl/>
        </w:rPr>
        <w:tab/>
        <w:t xml:space="preserve">סוף דבר אנו קובעים כי יש לשוב ולאמץ את קביעותיו של ד"ר </w:t>
      </w:r>
      <w:r w:rsidR="0050290B">
        <w:rPr>
          <w:rtl/>
        </w:rPr>
        <w:t>ו'</w:t>
      </w:r>
      <w:r w:rsidRPr="00B173B9">
        <w:rPr>
          <w:rtl/>
        </w:rPr>
        <w:t xml:space="preserve"> ולקבוע כי האינטראקציה בין האב לילדיו בכלל ובינו לבין בנו </w:t>
      </w:r>
      <w:r w:rsidR="00CB3DBA">
        <w:rPr>
          <w:rtl/>
        </w:rPr>
        <w:t>[י']</w:t>
      </w:r>
      <w:r w:rsidRPr="00B173B9">
        <w:rPr>
          <w:rtl/>
        </w:rPr>
        <w:t xml:space="preserve"> בפרט, אף בטלפון וכדומה ולא כל שכן במפגשים – חייבת להיערך בפיקוח, ללא הגבלה לעת עתה של זמן מוגדר וללא קביעת מספר מוגדר של מפגשים שיתקיימו רק כך, אלא: כל עוד לא יוכח במידה קרובה ככל האפשר לוודאי על ידי גורם מקצועי שיבחן היטב את טענות הילדים וייתן חוות דעת שתוכל לסתור את זו של ד"ר </w:t>
      </w:r>
      <w:r w:rsidR="0050290B">
        <w:rPr>
          <w:rtl/>
        </w:rPr>
        <w:t>ו'</w:t>
      </w:r>
      <w:r w:rsidRPr="00B173B9">
        <w:rPr>
          <w:rtl/>
        </w:rPr>
        <w:t xml:space="preserve"> בוודאות או כל עוד לא יכיר ויודה המשיב במעשיו ויטופל בידי גורם מקצועי שיוכל לקבוע לאחר הטיפול בוודאות כאמור כי אף שאכן פגע בבנו – עתה חלפה מסוכנותו, ובמקביל לטיפול פסיכולוגי מתאים בבן עצמו.</w:t>
      </w:r>
    </w:p>
    <w:p w14:paraId="7192C6B9" w14:textId="77777777" w:rsidR="00B173B9" w:rsidRPr="00B173B9" w:rsidRDefault="00B173B9" w:rsidP="001938AF">
      <w:pPr>
        <w:pStyle w:val="af"/>
        <w:rPr>
          <w:rtl/>
        </w:rPr>
      </w:pPr>
      <w:r w:rsidRPr="00B173B9">
        <w:rPr>
          <w:rtl/>
        </w:rPr>
        <w:t>השאלה שעדיין עלינו לבחון היא מי יכול לשמש 'פיקוח' ראוי לעניין זה.</w:t>
      </w:r>
    </w:p>
    <w:p w14:paraId="26DEA085" w14:textId="3A061273" w:rsidR="00B173B9" w:rsidRPr="00B173B9" w:rsidRDefault="00B173B9" w:rsidP="001938AF">
      <w:pPr>
        <w:pStyle w:val="af"/>
        <w:rPr>
          <w:rtl/>
        </w:rPr>
      </w:pPr>
      <w:r w:rsidRPr="00B173B9">
        <w:rPr>
          <w:rtl/>
        </w:rPr>
        <w:t xml:space="preserve">אמירות עקרוניות לעניין זה נאמרו בהחלטה שבה הותר הערעור, אך כאמור לעיל בדיון לפנינו נטענו טענות נוספות בהקשר זה. טענות הצדדים בהקשר זה נחלקות לאלה בעוסקות בבן </w:t>
      </w:r>
      <w:r w:rsidR="00CB3DBA">
        <w:rPr>
          <w:rtl/>
        </w:rPr>
        <w:t>[י']</w:t>
      </w:r>
      <w:r w:rsidRPr="00B173B9">
        <w:rPr>
          <w:rtl/>
        </w:rPr>
        <w:t xml:space="preserve"> ולאלה העוסקות בשלושת הילדים האחרים, ונזכיר כי בית דין קמא קבע לגבי </w:t>
      </w:r>
      <w:r w:rsidR="00CB3DBA">
        <w:rPr>
          <w:rtl/>
        </w:rPr>
        <w:t>[י']</w:t>
      </w:r>
      <w:r w:rsidRPr="00B173B9">
        <w:rPr>
          <w:rtl/>
        </w:rPr>
        <w:t xml:space="preserve"> כי ייפגש עם אביו בפיקוחו של ד"ר </w:t>
      </w:r>
      <w:r w:rsidR="0050290B">
        <w:rPr>
          <w:rtl/>
        </w:rPr>
        <w:t>פ'</w:t>
      </w:r>
      <w:r w:rsidRPr="00B173B9">
        <w:rPr>
          <w:rtl/>
        </w:rPr>
        <w:t xml:space="preserve"> ולגבי אחיו כי ייפגשו באביהם בפיקוחם של הורי האב.</w:t>
      </w:r>
    </w:p>
    <w:p w14:paraId="45C0C4CA" w14:textId="0BBAA6CC" w:rsidR="00B173B9" w:rsidRPr="00B173B9" w:rsidRDefault="00B173B9" w:rsidP="001938AF">
      <w:pPr>
        <w:pStyle w:val="af"/>
        <w:rPr>
          <w:rtl/>
        </w:rPr>
      </w:pPr>
      <w:r w:rsidRPr="00B173B9">
        <w:rPr>
          <w:rtl/>
        </w:rPr>
        <w:t xml:space="preserve">המערערת טוענת בנוגע לד"ר </w:t>
      </w:r>
      <w:r w:rsidR="0050290B">
        <w:rPr>
          <w:rtl/>
        </w:rPr>
        <w:t>פ'</w:t>
      </w:r>
      <w:r w:rsidRPr="00B173B9">
        <w:rPr>
          <w:rtl/>
        </w:rPr>
        <w:t xml:space="preserve"> כי הלה כבר הבהיר מלכתחילה כי אינו מתכונן לפקח כי אין לו את הכלים המתאימים לכך – אלה אכן דבריו של ד"ר </w:t>
      </w:r>
      <w:r w:rsidR="0050290B">
        <w:rPr>
          <w:rtl/>
        </w:rPr>
        <w:t>פ'</w:t>
      </w:r>
      <w:r w:rsidRPr="00B173B9">
        <w:rPr>
          <w:rtl/>
        </w:rPr>
        <w:t xml:space="preserve"> וכמצוטט לעיל. עוד טוענת היא כי מאחר שד"ר </w:t>
      </w:r>
      <w:r w:rsidR="0050290B">
        <w:rPr>
          <w:rtl/>
        </w:rPr>
        <w:t>פ'</w:t>
      </w:r>
      <w:r w:rsidRPr="00B173B9">
        <w:rPr>
          <w:rtl/>
        </w:rPr>
        <w:t xml:space="preserve"> אימץ את חוות הדעת של עו"ס </w:t>
      </w:r>
      <w:r w:rsidR="001932DB">
        <w:rPr>
          <w:rtl/>
        </w:rPr>
        <w:t>ס'</w:t>
      </w:r>
      <w:r w:rsidRPr="00B173B9">
        <w:rPr>
          <w:rtl/>
        </w:rPr>
        <w:t xml:space="preserve"> שלפיה אין מסוכנות אין הוא יכול למלא את התפקיד הנדרש. </w:t>
      </w:r>
    </w:p>
    <w:p w14:paraId="0F4A5540" w14:textId="77777777" w:rsidR="00B173B9" w:rsidRPr="00B173B9" w:rsidRDefault="00B173B9" w:rsidP="001938AF">
      <w:pPr>
        <w:pStyle w:val="af"/>
        <w:rPr>
          <w:rtl/>
        </w:rPr>
      </w:pPr>
      <w:r w:rsidRPr="00B173B9">
        <w:rPr>
          <w:rtl/>
        </w:rPr>
        <w:t>לעניין זה השיב המשיב:</w:t>
      </w:r>
    </w:p>
    <w:p w14:paraId="31B51FE3" w14:textId="4CB94C55" w:rsidR="00B173B9" w:rsidRPr="00B173B9" w:rsidRDefault="00B173B9" w:rsidP="001938AF">
      <w:pPr>
        <w:pStyle w:val="aa"/>
        <w:rPr>
          <w:rtl/>
          <w:lang w:eastAsia="he-IL"/>
        </w:rPr>
      </w:pPr>
      <w:r w:rsidRPr="00B173B9">
        <w:rPr>
          <w:rtl/>
          <w:lang w:eastAsia="he-IL"/>
        </w:rPr>
        <w:t>להגיד שבגלל ש</w:t>
      </w:r>
      <w:r w:rsidR="0050290B">
        <w:rPr>
          <w:rtl/>
          <w:lang w:eastAsia="he-IL"/>
        </w:rPr>
        <w:t>פ'</w:t>
      </w:r>
      <w:r w:rsidRPr="00B173B9">
        <w:rPr>
          <w:rtl/>
          <w:lang w:eastAsia="he-IL"/>
        </w:rPr>
        <w:t xml:space="preserve"> אינו מאמין שהייתה פגיעה אז הוא פסול לבדיקות זו טענה שאינה יכולה להתקבל. הוא מומחה, הוא בעל רישיון מקצועי, יש לו חובת דיווח מוגברת מאדם אחר, דווקא אחרי כל הערעורים על ההמלצות שלו הוא האחרון שיאפשר פגיעה כלשהי, מינימלית, הוא צריך להיות לפי שיטתם עבריין וטיפש – עבריין כי לא אכפת לו מילדים, וטיפש כי לא אכפת לו מהרישיון שלו, הוא כעת 'על הכוונת' [...]</w:t>
      </w:r>
    </w:p>
    <w:p w14:paraId="0C9524AE" w14:textId="44169D70" w:rsidR="00B173B9" w:rsidRPr="00B173B9" w:rsidRDefault="00B173B9" w:rsidP="001938AF">
      <w:pPr>
        <w:pStyle w:val="af"/>
        <w:rPr>
          <w:rtl/>
        </w:rPr>
      </w:pPr>
      <w:r w:rsidRPr="00B173B9">
        <w:rPr>
          <w:rtl/>
        </w:rPr>
        <w:t xml:space="preserve">איננו יכולים לקבל טיעון זה. לא אמרה המערערת וכל שכן שלא אמר בית הדין כי לד"ר </w:t>
      </w:r>
      <w:r w:rsidR="0050290B">
        <w:rPr>
          <w:rtl/>
        </w:rPr>
        <w:t>פ'</w:t>
      </w:r>
      <w:r w:rsidRPr="00B173B9">
        <w:rPr>
          <w:rtl/>
        </w:rPr>
        <w:t xml:space="preserve"> 'לא אכפת' ואף לא נטען כי עשוי הוא להימנע מדיווח במקרה שבו תחול עליו חובת הדיווח, ולו כדי להצדיק למפרע את עמדתו בדבר העדר הסיכון. מסכימים אנו לדעה כי ד"ר </w:t>
      </w:r>
      <w:r w:rsidR="0050290B">
        <w:rPr>
          <w:rtl/>
        </w:rPr>
        <w:t>פ'</w:t>
      </w:r>
      <w:r w:rsidRPr="00B173B9">
        <w:rPr>
          <w:rtl/>
        </w:rPr>
        <w:t xml:space="preserve"> ככל אדם הגון ואחראי ידווח אם יראה פגיעה מינית בקטין ומניחים אנו אף כי הוא מוסרי והגון דיו כדי לעשות </w:t>
      </w:r>
      <w:r w:rsidRPr="00B173B9">
        <w:rPr>
          <w:rtl/>
        </w:rPr>
        <w:lastRenderedPageBreak/>
        <w:t xml:space="preserve">כן גם אם יצריכנו הדבר להודות כי טעה בחוות דעתו </w:t>
      </w:r>
      <w:r w:rsidRPr="00B173B9">
        <w:rPr>
          <w:sz w:val="24"/>
          <w:szCs w:val="24"/>
          <w:rtl/>
        </w:rPr>
        <w:t xml:space="preserve">(ולא כל שכן כשהאשמה בטעות זו תהיה לפחות בחלקה לא על כתפיו אלא על כתפי חוות הדעת של עו"ס </w:t>
      </w:r>
      <w:r w:rsidR="001932DB">
        <w:rPr>
          <w:sz w:val="24"/>
          <w:szCs w:val="24"/>
          <w:rtl/>
        </w:rPr>
        <w:t>ס'</w:t>
      </w:r>
      <w:r w:rsidRPr="00B173B9">
        <w:rPr>
          <w:sz w:val="24"/>
          <w:szCs w:val="24"/>
          <w:rtl/>
        </w:rPr>
        <w:t xml:space="preserve"> ועל כתפי בית הדין שאימצה</w:t>
      </w:r>
      <w:r w:rsidRPr="00B173B9">
        <w:rPr>
          <w:rFonts w:ascii="FrankRuehl" w:hAnsi="FrankRuehl"/>
          <w:sz w:val="24"/>
          <w:szCs w:val="24"/>
          <w:rtl/>
        </w:rPr>
        <w:t>ּ</w:t>
      </w:r>
      <w:r w:rsidRPr="00B173B9">
        <w:rPr>
          <w:sz w:val="24"/>
          <w:szCs w:val="24"/>
          <w:rtl/>
        </w:rPr>
        <w:t>)</w:t>
      </w:r>
      <w:r w:rsidRPr="00B173B9">
        <w:rPr>
          <w:rtl/>
        </w:rPr>
        <w:t xml:space="preserve">. </w:t>
      </w:r>
    </w:p>
    <w:p w14:paraId="50ACD930" w14:textId="77777777" w:rsidR="00B173B9" w:rsidRPr="00B173B9" w:rsidRDefault="00B173B9" w:rsidP="001938AF">
      <w:pPr>
        <w:pStyle w:val="af"/>
        <w:rPr>
          <w:rtl/>
        </w:rPr>
      </w:pPr>
      <w:r w:rsidRPr="00B173B9">
        <w:rPr>
          <w:rtl/>
        </w:rPr>
        <w:t xml:space="preserve">ברם חובת הדיווח חלה כשהמחויב בה רואה פגיעה, אם מתרחשת פגיעה ואין הוא רואה אותה – אין הוא יכול ואין הוא צריך לדווח, כמובן. ולעומתה 'פיקוח' משמעו מעקב צמוד המאפשר אכן לזהות ואף למנוע בזמן אמת כל פגיעה. </w:t>
      </w:r>
    </w:p>
    <w:p w14:paraId="1214E633" w14:textId="3D9D6722" w:rsidR="00B173B9" w:rsidRPr="00B173B9" w:rsidRDefault="00B173B9" w:rsidP="001938AF">
      <w:pPr>
        <w:pStyle w:val="af"/>
        <w:rPr>
          <w:rtl/>
        </w:rPr>
      </w:pPr>
      <w:r w:rsidRPr="00B173B9">
        <w:rPr>
          <w:rtl/>
        </w:rPr>
        <w:t xml:space="preserve">שעה שד"ר </w:t>
      </w:r>
      <w:r w:rsidR="0050290B">
        <w:rPr>
          <w:rtl/>
        </w:rPr>
        <w:t>פ'</w:t>
      </w:r>
      <w:r w:rsidRPr="00B173B9">
        <w:rPr>
          <w:rtl/>
        </w:rPr>
        <w:t xml:space="preserve"> עצמו סבור שאין צורך בפיקוח שכן סבור הוא כי אין סיכון </w:t>
      </w:r>
      <w:r w:rsidRPr="00B173B9">
        <w:rPr>
          <w:sz w:val="24"/>
          <w:szCs w:val="24"/>
          <w:rtl/>
        </w:rPr>
        <w:t>(ואף מתבסס על חוות דעת שלהבנתו אומצה בידי הערכאה השיפוטית הרלוונטית)</w:t>
      </w:r>
      <w:r w:rsidRPr="00B173B9">
        <w:rPr>
          <w:rtl/>
        </w:rPr>
        <w:t xml:space="preserve"> – מובן מאליו שלא יהיה 'עבריין' בעיני עצמו ולא יראה את עצמו כמעלים עין ממצוקה או סיכון של ילד כשסבור הוא כי הללו כלל אינם קיימים, ושעה שד"ר </w:t>
      </w:r>
      <w:r w:rsidR="0050290B">
        <w:rPr>
          <w:rtl/>
        </w:rPr>
        <w:t>פ'</w:t>
      </w:r>
      <w:r w:rsidRPr="00B173B9">
        <w:rPr>
          <w:rtl/>
        </w:rPr>
        <w:t xml:space="preserve"> הבהיר כי אינו רוצה ואינו יכול לקיים פיקוח כזה ברי כי אי אפשר להתעקש ולומר כי יכול הוא וכי יעשה זאת כנדרש וברי גם כי אי אפשר לבסס טענה כזו על האמירה כי אם לא יפקח כנדרש יסכן את רישיונו המקצועי, שהלוא אין להניח שרישיון מקצועי יישלל בשל חוסר דיווח על מה שלא ראה המומחה וממילא לא יכול היה לדווח עליו או בגלל עצם </w:t>
      </w:r>
      <w:proofErr w:type="spellStart"/>
      <w:r w:rsidRPr="00B173B9">
        <w:rPr>
          <w:rtl/>
        </w:rPr>
        <w:t>אי</w:t>
      </w:r>
      <w:r w:rsidRPr="00B173B9">
        <w:rPr>
          <w:rFonts w:ascii="FrankRuehl" w:hAnsi="FrankRuehl"/>
          <w:rtl/>
        </w:rPr>
        <w:t>־</w:t>
      </w:r>
      <w:r w:rsidRPr="00B173B9">
        <w:rPr>
          <w:rtl/>
        </w:rPr>
        <w:t>הראייה</w:t>
      </w:r>
      <w:proofErr w:type="spellEnd"/>
      <w:r w:rsidRPr="00B173B9">
        <w:rPr>
          <w:rtl/>
        </w:rPr>
        <w:t>, כתוצר של פיקוח שאינו מספק, שעה שמראש אמר המומחה כי לדעתו לא נצרך פיקוח וכי מכל מקום הוא עצמו לא יפקח ולא יוכל לפקח כנדרש, שעה שפעל בהתאם להוראות הערכאה השיפוטית וטעה שהתבסס על אימוצה של הערכאה השיפוטית את חוות הדעת של מומחה אחר שקבעה העדר סיכון.</w:t>
      </w:r>
    </w:p>
    <w:p w14:paraId="46CFEB3F" w14:textId="77777777" w:rsidR="00B173B9" w:rsidRPr="00B173B9" w:rsidRDefault="00B173B9" w:rsidP="001938AF">
      <w:pPr>
        <w:pStyle w:val="af"/>
        <w:rPr>
          <w:rtl/>
        </w:rPr>
      </w:pPr>
      <w:r w:rsidRPr="00B173B9">
        <w:rPr>
          <w:rtl/>
        </w:rPr>
        <w:t>אשר להורי המשיב טענה המערערת, ולכאורה בצדק – לא מצאנו סתירה לכך ואף לא טענה ברורה של המשיב החולקת על כך – כי "בית הדין לא בדק מה עמדת ההורים לגבי המקרה, האם הם יכולים לפקח, האם הם מבינים את המשמעות של הפגיעה" ובנוסף טענה "זה לא גורם מקצועי ולא גורם ניטראלי, אין פה שום פיקוח אמיתי".</w:t>
      </w:r>
    </w:p>
    <w:p w14:paraId="3180BCFC" w14:textId="30D311F1" w:rsidR="00B173B9" w:rsidRPr="00B173B9" w:rsidRDefault="00B173B9" w:rsidP="001938AF">
      <w:pPr>
        <w:pStyle w:val="af"/>
        <w:rPr>
          <w:rtl/>
        </w:rPr>
      </w:pPr>
      <w:r w:rsidRPr="00B173B9">
        <w:rPr>
          <w:rtl/>
        </w:rPr>
        <w:t xml:space="preserve">בית דיננו עצמו חזר על שאמר גם בהחלטה שבה הותר הערעור כי חזקה היא כי "סבא וסבתא דואגים לנכדים שלהם אפילו אם לבן שלהם יש בעיה והם אינם מפקירים נכד", והמערערת טענה מנגד, בשם הפסיכולוגית, היינו ד"ר </w:t>
      </w:r>
      <w:r w:rsidR="0050290B">
        <w:rPr>
          <w:rtl/>
        </w:rPr>
        <w:t>ט'</w:t>
      </w:r>
      <w:r w:rsidRPr="00B173B9">
        <w:rPr>
          <w:rtl/>
        </w:rPr>
        <w:t xml:space="preserve">, </w:t>
      </w:r>
      <w:r w:rsidRPr="00B173B9">
        <w:rPr>
          <w:rFonts w:ascii="Calibri" w:eastAsia="Times New Roman" w:hAnsi="Calibri"/>
          <w:rtl/>
          <w:lang w:eastAsia="he-IL"/>
        </w:rPr>
        <w:t>"</w:t>
      </w:r>
      <w:r w:rsidRPr="00B173B9">
        <w:rPr>
          <w:rtl/>
        </w:rPr>
        <w:t>שהם חוזרים בשעה מאוחרת הביתה וסבתא שואלת אותם למה י</w:t>
      </w:r>
      <w:r w:rsidR="001932DB">
        <w:rPr>
          <w:rFonts w:hint="cs"/>
          <w:rtl/>
        </w:rPr>
        <w:t xml:space="preserve">' </w:t>
      </w:r>
      <w:r w:rsidRPr="00B173B9">
        <w:rPr>
          <w:rtl/>
        </w:rPr>
        <w:t xml:space="preserve">לא מגיע, הם מספרים שאבא ישן עם חבר". </w:t>
      </w:r>
    </w:p>
    <w:p w14:paraId="32DED502" w14:textId="77777777" w:rsidR="00B173B9" w:rsidRPr="00B173B9" w:rsidRDefault="00B173B9" w:rsidP="001938AF">
      <w:pPr>
        <w:pStyle w:val="af"/>
        <w:rPr>
          <w:rtl/>
        </w:rPr>
      </w:pPr>
      <w:r w:rsidRPr="00B173B9">
        <w:rPr>
          <w:rtl/>
        </w:rPr>
        <w:t xml:space="preserve">לא מיהרנו לקבל את הטענה האחרונה בדבר הפגיעה שכתוצאת ההיחשפות לשינה של המשיב עם חבר: לא הוכח שאכן המשיב ישן עם חבר, ולעניין זה יש יותר מקום לחשוש שמדובר במסקנה שמסיקים הילדים גם מדברי האם ולאו דווקא ממה שראו בעיניהם בבית הורי המשיב, ללא שיישנו שם בעצמם, ובכל מקרה לא מדובר בפגיעה ישירה בקטינים – אף לא </w:t>
      </w:r>
      <w:proofErr w:type="spellStart"/>
      <w:r w:rsidRPr="00B173B9">
        <w:rPr>
          <w:rtl/>
        </w:rPr>
        <w:t>בכזו</w:t>
      </w:r>
      <w:proofErr w:type="spellEnd"/>
      <w:r w:rsidRPr="00B173B9">
        <w:rPr>
          <w:rtl/>
        </w:rPr>
        <w:t xml:space="preserve"> הנוצרת מחשיפה מפורשת לתכנים מיניים. ואומנם קיים פוטנציאל של קונפליקט בין חינוכם של הילדים, שהוא </w:t>
      </w:r>
      <w:proofErr w:type="spellStart"/>
      <w:r w:rsidRPr="00B173B9">
        <w:rPr>
          <w:rtl/>
        </w:rPr>
        <w:t>דתי</w:t>
      </w:r>
      <w:r w:rsidRPr="00B173B9">
        <w:rPr>
          <w:rFonts w:ascii="FrankRuehl" w:hAnsi="FrankRuehl"/>
          <w:rtl/>
        </w:rPr>
        <w:t>־</w:t>
      </w:r>
      <w:r w:rsidRPr="00B173B9">
        <w:rPr>
          <w:rtl/>
        </w:rPr>
        <w:t>חרדי</w:t>
      </w:r>
      <w:proofErr w:type="spellEnd"/>
      <w:r w:rsidRPr="00B173B9">
        <w:rPr>
          <w:rtl/>
        </w:rPr>
        <w:t xml:space="preserve"> ללא עוררין, לבין גילוי העובדה הנטענת, מכל מקום כל עוד לא הובררה העובדה עצמה, לא הובררה היחשפות הילדים אליה ולא הוברר גם אם אותה היחשפות היא אך ורק ממראה עיני הקטינים או שנוצרה גם בסיוע של פרשנות המתו</w:t>
      </w:r>
      <w:r w:rsidRPr="00B173B9">
        <w:rPr>
          <w:rFonts w:ascii="FrankRuehl" w:hAnsi="FrankRuehl"/>
          <w:rtl/>
        </w:rPr>
        <w:t>ּ</w:t>
      </w:r>
      <w:r w:rsidRPr="00B173B9">
        <w:rPr>
          <w:rtl/>
        </w:rPr>
        <w:t xml:space="preserve">וכת על ידי האם, המערערת, ואף לא ברור באיזו מידה יימנע הנזק הנטען, לאחר שהעובדה הנטענת כבר התגלתה לילדים, אם אכן כך, על ידי מניעת החשיפה החוזרת לקיומה, קרי על ידי מניעת מפגשי הילדים והמשיב, האב, בבית הורי המשיב. </w:t>
      </w:r>
    </w:p>
    <w:p w14:paraId="299E6FD1" w14:textId="411BDAD4" w:rsidR="00B173B9" w:rsidRPr="00B173B9" w:rsidRDefault="00B173B9" w:rsidP="001938AF">
      <w:pPr>
        <w:pStyle w:val="af"/>
        <w:rPr>
          <w:rtl/>
        </w:rPr>
      </w:pPr>
      <w:r w:rsidRPr="00B173B9">
        <w:rPr>
          <w:rtl/>
        </w:rPr>
        <w:t xml:space="preserve">ברם, גם ללא טענה זו נותרו ללא מענה השאלות בדבר יכולתם של הורי האב לפקח ונכונותם לעשות כן. האמור לגבי ד"ר </w:t>
      </w:r>
      <w:r w:rsidR="0050290B">
        <w:rPr>
          <w:rtl/>
        </w:rPr>
        <w:t>פ'</w:t>
      </w:r>
      <w:r w:rsidRPr="00B173B9">
        <w:rPr>
          <w:rtl/>
        </w:rPr>
        <w:t xml:space="preserve"> נכון גם לגבי ההורים ואף אם נקבע כי מטבע הדברים הללו יהיו 'אכפתיים' ומסורים לטובת נכדיהם אף יותר מד"ר </w:t>
      </w:r>
      <w:r w:rsidR="0050290B">
        <w:rPr>
          <w:rtl/>
        </w:rPr>
        <w:t>פ'</w:t>
      </w:r>
      <w:r w:rsidRPr="00B173B9">
        <w:rPr>
          <w:rtl/>
        </w:rPr>
        <w:t xml:space="preserve">, הרי </w:t>
      </w:r>
      <w:proofErr w:type="spellStart"/>
      <w:r w:rsidRPr="00B173B9">
        <w:rPr>
          <w:rtl/>
        </w:rPr>
        <w:t>שלאידך</w:t>
      </w:r>
      <w:proofErr w:type="spellEnd"/>
      <w:r w:rsidRPr="00B173B9">
        <w:rPr>
          <w:rtl/>
        </w:rPr>
        <w:t xml:space="preserve"> גיסא יש להניח שנכונותם ורצונם להאמין בחפותו של בנם אף היא גדולה גם מזו של ד"ר </w:t>
      </w:r>
      <w:r w:rsidR="0050290B">
        <w:rPr>
          <w:rtl/>
        </w:rPr>
        <w:t>פ'</w:t>
      </w:r>
      <w:r w:rsidRPr="00B173B9">
        <w:rPr>
          <w:rtl/>
        </w:rPr>
        <w:t xml:space="preserve">, ובמקרים רבים אין שוחד </w:t>
      </w:r>
      <w:r w:rsidRPr="00B173B9">
        <w:rPr>
          <w:rtl/>
        </w:rPr>
        <w:lastRenderedPageBreak/>
        <w:t xml:space="preserve">המעוור עיני חכמים יותר מאהבת אב ואם לבנם כשבמקרה זה ייתכן שאף האהבה לנכדים לא תאזן שכן משמעות של סמיות העיניים העלולה להתקיים אינה בחירה </w:t>
      </w:r>
      <w:proofErr w:type="spellStart"/>
      <w:r w:rsidRPr="00B173B9">
        <w:rPr>
          <w:rtl/>
        </w:rPr>
        <w:t>באי</w:t>
      </w:r>
      <w:r w:rsidRPr="00B173B9">
        <w:rPr>
          <w:rFonts w:ascii="FrankRuehl" w:hAnsi="FrankRuehl"/>
          <w:rtl/>
        </w:rPr>
        <w:t>־</w:t>
      </w:r>
      <w:r w:rsidRPr="00B173B9">
        <w:rPr>
          <w:rtl/>
        </w:rPr>
        <w:t>הסגרת</w:t>
      </w:r>
      <w:proofErr w:type="spellEnd"/>
      <w:r w:rsidRPr="00B173B9">
        <w:rPr>
          <w:rtl/>
        </w:rPr>
        <w:t xml:space="preserve"> הבן למרות מחיר הפגיעה בנכדים אלא האשליה כי אין פגיעה כזו, אשליה הנתמכת אין במיאונו של הלב להאמין כי הבן פוגע מינית בילדיו והן בהדחקת והכחשת האפשרות כי הנכדים האהובים אכן נפגעו. וכל זאת אף אם נניח שפיזית ומנטלית כשירים ההורים לפקח כאמור – מה שלכל הפחות מצריך בדיקה.</w:t>
      </w:r>
    </w:p>
    <w:p w14:paraId="3E346058" w14:textId="35307047" w:rsidR="00B173B9" w:rsidRPr="00B173B9" w:rsidRDefault="00B173B9" w:rsidP="001938AF">
      <w:pPr>
        <w:pStyle w:val="af"/>
        <w:rPr>
          <w:rtl/>
        </w:rPr>
      </w:pPr>
      <w:r w:rsidRPr="00B173B9">
        <w:rPr>
          <w:rtl/>
        </w:rPr>
        <w:t xml:space="preserve">נעיר גם כי דומה שמלכתחילה הובאו בחשבון גם מגבלות אפשרות הפגישה באמצעות מרכזי הקשר, נוכח מגפת 'קורונה' שהביאה בשלב מסוים לסגירתם. על רקע זה דובר בהמלצות ד"ר </w:t>
      </w:r>
      <w:r w:rsidR="0050290B">
        <w:rPr>
          <w:rtl/>
        </w:rPr>
        <w:t>ו'</w:t>
      </w:r>
      <w:r w:rsidRPr="00B173B9">
        <w:rPr>
          <w:rtl/>
        </w:rPr>
        <w:t xml:space="preserve"> על גורמים מפקחים אחרים תוך אזכור האפשרות שמרכזי הקשר ייפתח מחדש, וייתכן שעל רקע זה אכן נשקלה האפשרות להסתפק בפיקוח הורי המשיב או ד"ר </w:t>
      </w:r>
      <w:r w:rsidR="0050290B">
        <w:rPr>
          <w:rtl/>
        </w:rPr>
        <w:t>פ'</w:t>
      </w:r>
      <w:r w:rsidRPr="00B173B9">
        <w:rPr>
          <w:rtl/>
        </w:rPr>
        <w:t xml:space="preserve"> כדי למנוע מצב של העדר מוחלט של הסדרי שהות בין האב לילדים. אכן שינוי המצב בהקשר זה אינו מרכיב שהובא, ושהיה צריך להיות מובא, כחלק מן הערעור, ולו ביקשה המערערת לטעון על יסודו היה מקומה של טענה זו בבקשה מתאימה בדבר שינוי נסיבות שתופנה לבית דין קמא, אך משבאנו לכלל מסקנה כי אכן החלטתו של בית דין קמא בעניין זה שגויה ודינה להתבטל ומשנזקקים אנו לפיכך לבחון את החלופות – נזכור גם כי הללו שונות עתה.</w:t>
      </w:r>
    </w:p>
    <w:p w14:paraId="7A60EB61" w14:textId="77777777" w:rsidR="00B173B9" w:rsidRPr="00B173B9" w:rsidRDefault="00B173B9" w:rsidP="001938AF">
      <w:pPr>
        <w:pStyle w:val="ae"/>
        <w:rPr>
          <w:rtl/>
        </w:rPr>
      </w:pPr>
      <w:proofErr w:type="spellStart"/>
      <w:r w:rsidRPr="00B173B9">
        <w:rPr>
          <w:rtl/>
        </w:rPr>
        <w:t>יז</w:t>
      </w:r>
      <w:proofErr w:type="spellEnd"/>
      <w:r w:rsidRPr="00B173B9">
        <w:rPr>
          <w:rtl/>
        </w:rPr>
        <w:t>.</w:t>
      </w:r>
      <w:r w:rsidRPr="00B173B9">
        <w:rPr>
          <w:rtl/>
        </w:rPr>
        <w:tab/>
        <w:t>מסקנתנו מכל האמור היא כי אכן דינה של החלטת בית הדין האזורי בעניין הסדרי השהות שבין המשיב לילדיו להתבטל.</w:t>
      </w:r>
    </w:p>
    <w:p w14:paraId="7332D927" w14:textId="77777777" w:rsidR="00B173B9" w:rsidRPr="00B173B9" w:rsidRDefault="00B173B9" w:rsidP="001938AF">
      <w:pPr>
        <w:pStyle w:val="af"/>
        <w:rPr>
          <w:rtl/>
        </w:rPr>
      </w:pPr>
      <w:r w:rsidRPr="00B173B9">
        <w:rPr>
          <w:rtl/>
        </w:rPr>
        <w:t>חלף החלטה זו יש לקבוע:</w:t>
      </w:r>
    </w:p>
    <w:p w14:paraId="00C1A32F" w14:textId="77777777" w:rsidR="00B173B9" w:rsidRPr="00B173B9" w:rsidRDefault="00B173B9" w:rsidP="001938AF">
      <w:pPr>
        <w:pStyle w:val="af"/>
        <w:rPr>
          <w:rtl/>
        </w:rPr>
      </w:pPr>
      <w:r w:rsidRPr="00B173B9">
        <w:rPr>
          <w:rtl/>
        </w:rPr>
        <w:t xml:space="preserve">1. הסדרי השהות יתקיימו בשלב זה במרכז הקשר. </w:t>
      </w:r>
    </w:p>
    <w:p w14:paraId="1F9DF8D9" w14:textId="02D9E9B6" w:rsidR="00B173B9" w:rsidRPr="00B173B9" w:rsidRDefault="00B173B9" w:rsidP="001938AF">
      <w:pPr>
        <w:pStyle w:val="af"/>
        <w:rPr>
          <w:rtl/>
        </w:rPr>
      </w:pPr>
      <w:r w:rsidRPr="00B173B9">
        <w:rPr>
          <w:rtl/>
        </w:rPr>
        <w:t xml:space="preserve">2. שיחות טלפוניות בין המשיב לילדים יתקיימו אף הן בפיקוח, כהמלצתו של ד"ר </w:t>
      </w:r>
      <w:r w:rsidR="0050290B">
        <w:rPr>
          <w:rtl/>
        </w:rPr>
        <w:t>ו'</w:t>
      </w:r>
      <w:r w:rsidRPr="00B173B9">
        <w:rPr>
          <w:rtl/>
        </w:rPr>
        <w:t xml:space="preserve">, וזאת באמצעות שיחת ועידה. ככל שלא יתאפשר פיקוח כזה יתקיימו השיחות תוך שהמערערת אומנם אינה מעורבת בהן אך רשאית להאזין להן ואף להקליט אותן – ומשנאמר הדבר מראש והותר בפסק דיננו זה אין בו משום האזנת סתר או הקלטה אסורה. </w:t>
      </w:r>
    </w:p>
    <w:p w14:paraId="0A606E35" w14:textId="77777777" w:rsidR="00B173B9" w:rsidRPr="00B173B9" w:rsidRDefault="00B173B9" w:rsidP="001938AF">
      <w:pPr>
        <w:pStyle w:val="af"/>
        <w:rPr>
          <w:rtl/>
        </w:rPr>
      </w:pPr>
      <w:r w:rsidRPr="00B173B9">
        <w:rPr>
          <w:rtl/>
        </w:rPr>
        <w:t>החלטה אופרטיבית בנוגע לשיחות אלה ייתן בית הדין האזורי לאחר בירור אל מול שירותי הרווחה או גורמים מוסכמים אחרים בדבר האפשרות לקיומן של שיחות מפוקחות כאמור, ובמידת הצורך ככל שיתברר שהדבר אינו מתאפשר והשיחות צריכות להתקיים במעורבות המערערת עצמה כאמור יישקלו קביעת מועדים מוגדרים מראש לקיומן של השיחות או קביעת מתאם הורי לצורכן.</w:t>
      </w:r>
    </w:p>
    <w:p w14:paraId="3070B046" w14:textId="34E6C869" w:rsidR="00B173B9" w:rsidRPr="00B173B9" w:rsidRDefault="00B173B9" w:rsidP="001938AF">
      <w:pPr>
        <w:pStyle w:val="af"/>
        <w:rPr>
          <w:rtl/>
        </w:rPr>
      </w:pPr>
      <w:r w:rsidRPr="00B173B9">
        <w:rPr>
          <w:rtl/>
        </w:rPr>
        <w:t xml:space="preserve">3. בנוגע לבן </w:t>
      </w:r>
      <w:r w:rsidR="00CB3DBA">
        <w:rPr>
          <w:rtl/>
        </w:rPr>
        <w:t>[י']</w:t>
      </w:r>
      <w:r w:rsidRPr="00B173B9">
        <w:rPr>
          <w:rtl/>
        </w:rPr>
        <w:t xml:space="preserve"> יתקיימו המפגשים, אף במרכז הקשר, והשיחות, גם אם בפיקוח – רק לאחר הכנה מנטלית מתאימה אם על ידי ד"ר </w:t>
      </w:r>
      <w:r w:rsidR="0050290B">
        <w:rPr>
          <w:rtl/>
        </w:rPr>
        <w:t>ט'</w:t>
      </w:r>
      <w:r w:rsidRPr="00B173B9">
        <w:rPr>
          <w:rtl/>
        </w:rPr>
        <w:t xml:space="preserve"> שטיפלה בילדים עד כה ואם על ידי גורם אחר בהתאם להמלצת שירותי הרווחה </w:t>
      </w:r>
      <w:r w:rsidRPr="00B173B9">
        <w:rPr>
          <w:sz w:val="24"/>
          <w:szCs w:val="24"/>
          <w:rtl/>
        </w:rPr>
        <w:t>(</w:t>
      </w:r>
      <w:proofErr w:type="spellStart"/>
      <w:r w:rsidRPr="00B173B9">
        <w:rPr>
          <w:sz w:val="24"/>
          <w:szCs w:val="24"/>
          <w:rtl/>
        </w:rPr>
        <w:t>וכדלהלן</w:t>
      </w:r>
      <w:proofErr w:type="spellEnd"/>
      <w:r w:rsidRPr="00B173B9">
        <w:rPr>
          <w:sz w:val="24"/>
          <w:szCs w:val="24"/>
          <w:rtl/>
        </w:rPr>
        <w:t>)</w:t>
      </w:r>
      <w:r w:rsidRPr="00B173B9">
        <w:rPr>
          <w:rtl/>
        </w:rPr>
        <w:t xml:space="preserve">. </w:t>
      </w:r>
    </w:p>
    <w:p w14:paraId="6E27346C" w14:textId="45A06354" w:rsidR="00B173B9" w:rsidRPr="00B173B9" w:rsidRDefault="00B173B9" w:rsidP="001938AF">
      <w:pPr>
        <w:pStyle w:val="af"/>
        <w:rPr>
          <w:rtl/>
        </w:rPr>
      </w:pPr>
      <w:r w:rsidRPr="00B173B9">
        <w:rPr>
          <w:rtl/>
        </w:rPr>
        <w:t xml:space="preserve">לעניין זה נאמר גם כי נהיר לנו יחסו החשדני של המשיב כלפי ד"ר </w:t>
      </w:r>
      <w:r w:rsidR="0050290B">
        <w:rPr>
          <w:rtl/>
        </w:rPr>
        <w:t>ט'</w:t>
      </w:r>
      <w:r w:rsidRPr="00B173B9">
        <w:rPr>
          <w:rtl/>
        </w:rPr>
        <w:t xml:space="preserve"> וייתכן כי סבור הוא כי זו לא תפעל להכין את הילד למפגש עימו אלא לעודד את מניעת המפגש. אנו מצפים שלא כך תפעל ד"ר </w:t>
      </w:r>
      <w:r w:rsidR="0050290B">
        <w:rPr>
          <w:rtl/>
        </w:rPr>
        <w:t>ט'</w:t>
      </w:r>
      <w:r w:rsidRPr="00B173B9">
        <w:rPr>
          <w:rtl/>
        </w:rPr>
        <w:t xml:space="preserve"> אלא כי תנהג באחריות כלפי הקטין ומתוך הבנה כי גם קטין שנפגע – וודאי במקרה כזה שלפנינו שהפגיעות הנטענות בו, אף שאין אנו מקילים ראש בהן, אינן מהמדרג החמור – לאורך זמן טובתו היא שדמות האב לא תיעלם מחייו ואף לא תצטייר כדמות דמונית. </w:t>
      </w:r>
    </w:p>
    <w:p w14:paraId="71130443" w14:textId="2B531BDA" w:rsidR="00B173B9" w:rsidRPr="00B173B9" w:rsidRDefault="00B173B9" w:rsidP="001938AF">
      <w:pPr>
        <w:pStyle w:val="af"/>
        <w:rPr>
          <w:rtl/>
        </w:rPr>
      </w:pPr>
      <w:r w:rsidRPr="00B173B9">
        <w:rPr>
          <w:rtl/>
        </w:rPr>
        <w:t xml:space="preserve">אם בחלוף שנה לא יחול שינוי, אליבא </w:t>
      </w:r>
      <w:proofErr w:type="spellStart"/>
      <w:r w:rsidRPr="00B173B9">
        <w:rPr>
          <w:rtl/>
        </w:rPr>
        <w:t>דד"ר</w:t>
      </w:r>
      <w:proofErr w:type="spellEnd"/>
      <w:r w:rsidRPr="00B173B9">
        <w:rPr>
          <w:rtl/>
        </w:rPr>
        <w:t xml:space="preserve"> </w:t>
      </w:r>
      <w:r w:rsidR="0050290B">
        <w:rPr>
          <w:rtl/>
        </w:rPr>
        <w:t>ט'</w:t>
      </w:r>
      <w:r w:rsidRPr="00B173B9">
        <w:rPr>
          <w:rtl/>
        </w:rPr>
        <w:t xml:space="preserve">, בדבר מוכנותו של הקטין למפגש </w:t>
      </w:r>
      <w:r w:rsidRPr="00B173B9">
        <w:rPr>
          <w:b/>
          <w:bCs/>
          <w:rtl/>
        </w:rPr>
        <w:t>מפוקח ובטוח</w:t>
      </w:r>
      <w:r w:rsidRPr="00B173B9">
        <w:rPr>
          <w:rtl/>
        </w:rPr>
        <w:t xml:space="preserve"> עם אביו יהיה אכן מקום לשקול בקשה להחליפה במומחה אחר. אך בשלב זה אין נוכח </w:t>
      </w:r>
      <w:r w:rsidRPr="00B173B9">
        <w:rPr>
          <w:rtl/>
        </w:rPr>
        <w:lastRenderedPageBreak/>
        <w:t>ציפייתנו האמורה סבורים אנו שאין מקום להחלפתה. הדברים אמורים ביתר שאת משום שלהמשך טיפול בידי מי שטיפלה בקטין עד כה למשך זמן לא מבוטל – ייתרון לא מבוטל שעליו עמד אף בית דין קמא בהחלטתו מי' בניסן התשפ"ב (11.4.22) שבה דחה את בקשת המשיב כי הטיפול בקטינים ייעשה בידי מומחה אחר וקבע:</w:t>
      </w:r>
    </w:p>
    <w:p w14:paraId="01976BAA" w14:textId="016F0091" w:rsidR="00B173B9" w:rsidRPr="00B173B9" w:rsidRDefault="00B173B9" w:rsidP="001938AF">
      <w:pPr>
        <w:pStyle w:val="aa"/>
        <w:rPr>
          <w:rtl/>
          <w:lang w:eastAsia="he-IL"/>
        </w:rPr>
      </w:pPr>
      <w:r w:rsidRPr="00B173B9">
        <w:rPr>
          <w:rtl/>
          <w:lang w:eastAsia="he-IL"/>
        </w:rPr>
        <w:t xml:space="preserve">טובת הקטינים מחייבת כי ימשיכו בטיפול אצל ד"ר </w:t>
      </w:r>
      <w:r w:rsidR="0050290B">
        <w:rPr>
          <w:rtl/>
          <w:lang w:eastAsia="he-IL"/>
        </w:rPr>
        <w:t>ט'</w:t>
      </w:r>
      <w:r w:rsidRPr="00B173B9">
        <w:rPr>
          <w:rtl/>
          <w:lang w:eastAsia="he-IL"/>
        </w:rPr>
        <w:t xml:space="preserve">. הילדים מטופלים אצל ד"ר </w:t>
      </w:r>
      <w:r w:rsidR="0050290B">
        <w:rPr>
          <w:rtl/>
          <w:lang w:eastAsia="he-IL"/>
        </w:rPr>
        <w:t>ט'</w:t>
      </w:r>
      <w:r w:rsidRPr="00B173B9">
        <w:rPr>
          <w:rtl/>
          <w:lang w:eastAsia="he-IL"/>
        </w:rPr>
        <w:t xml:space="preserve"> מזה למעלה משלוש שנים, כאשר הטיפול אושר ע"י שני ההורים. הילדים זקוקים לטיפול רגשי וזאת </w:t>
      </w:r>
      <w:proofErr w:type="spellStart"/>
      <w:r w:rsidRPr="00B173B9">
        <w:rPr>
          <w:rtl/>
          <w:lang w:eastAsia="he-IL"/>
        </w:rPr>
        <w:t>בודאי</w:t>
      </w:r>
      <w:proofErr w:type="spellEnd"/>
      <w:r w:rsidRPr="00B173B9">
        <w:rPr>
          <w:rtl/>
          <w:lang w:eastAsia="he-IL"/>
        </w:rPr>
        <w:t xml:space="preserve"> בעת הזו עם חידוש המפגשים של הילדים עם האב, הם זקוקים לליווי טיפולי. הפסקת הטיפול אצל ד"ר </w:t>
      </w:r>
      <w:r w:rsidR="0050290B">
        <w:rPr>
          <w:rtl/>
          <w:lang w:eastAsia="he-IL"/>
        </w:rPr>
        <w:t>ט'</w:t>
      </w:r>
      <w:r w:rsidRPr="00B173B9">
        <w:rPr>
          <w:rtl/>
          <w:lang w:eastAsia="he-IL"/>
        </w:rPr>
        <w:t xml:space="preserve"> תערער את יציבות הקטינים. לכך יש להוסיף כי לוקח משך זמן לבנות יחסי אמון בין מטופל למטפל וככל ויימצא לילדים מטפל אחר ייקח זמן רב עד שהילדים יתנו בו אמון ההכרחי לטיפול. </w:t>
      </w:r>
    </w:p>
    <w:p w14:paraId="290A0CD6" w14:textId="77777777" w:rsidR="00B173B9" w:rsidRPr="00B173B9" w:rsidRDefault="00B173B9" w:rsidP="001938AF">
      <w:pPr>
        <w:pStyle w:val="af"/>
        <w:rPr>
          <w:rtl/>
        </w:rPr>
      </w:pPr>
      <w:r w:rsidRPr="00B173B9">
        <w:rPr>
          <w:rtl/>
        </w:rPr>
        <w:t>4. יש חשיבות לקשר בין הילדים לבין סבם וסבתם – הורי אביהם – גם ללא תלות במפגשים בינם לבין האב עצמו ולשאלת הפיקוח עליהם, ואדרבה: דווקא בתנאים של ניתוק מסוים מן האב, גם אם בשל ההכרח והנסיבות, יש ערך מוסף לשימור הקשר עם הוריו, אם כחלופה חלקית ואם כשמירת הזיקה לאב עצמו מתוך ציפייה לאפשרות חידוש קשר ממשי יותר עימו לעתיד ואף כדי שלא ליצור אצל הילדים תחושת 'תלישות' מדמות האב ומהמשפחה.</w:t>
      </w:r>
    </w:p>
    <w:p w14:paraId="019B2A70" w14:textId="77777777" w:rsidR="00B173B9" w:rsidRPr="00B173B9" w:rsidRDefault="00B173B9" w:rsidP="001938AF">
      <w:pPr>
        <w:pStyle w:val="af"/>
        <w:rPr>
          <w:rtl/>
        </w:rPr>
      </w:pPr>
      <w:r w:rsidRPr="00B173B9">
        <w:rPr>
          <w:rtl/>
        </w:rPr>
        <w:t xml:space="preserve">גם לסב ולסבתא עצמם, שאינם חשודים בפגיעה בנכדיהם, זכות לקיומו של קשר כאמור. </w:t>
      </w:r>
    </w:p>
    <w:p w14:paraId="38B7CE9C" w14:textId="64036147" w:rsidR="00B173B9" w:rsidRPr="00B173B9" w:rsidRDefault="00B173B9" w:rsidP="001938AF">
      <w:pPr>
        <w:pStyle w:val="af"/>
        <w:rPr>
          <w:rtl/>
        </w:rPr>
      </w:pPr>
      <w:r w:rsidRPr="00B173B9">
        <w:rPr>
          <w:rtl/>
        </w:rPr>
        <w:t xml:space="preserve">אכן כדי לקיים קשר כאמור נדרש לוודא, וודאי על רקע הדיווח המשתמע כי המשיב גם עתה בבית הוריו, כי הקשר בין הילדים להורי המשיב לא ינוצל במכוון ואף לא יביא שלא במכוון לפגישות שאינן מפוקחות כנדרש בינו לבין הילדים – פגישות שעלולות לסכן את הילדים בכלל ואת הבן </w:t>
      </w:r>
      <w:r w:rsidR="00CB3DBA">
        <w:rPr>
          <w:rtl/>
        </w:rPr>
        <w:t>[י']</w:t>
      </w:r>
      <w:r w:rsidRPr="00B173B9">
        <w:rPr>
          <w:rtl/>
        </w:rPr>
        <w:t xml:space="preserve"> בפרט, אם בפן של פגיעה חוזרת ואם בפן של חרדות חוזרות </w:t>
      </w:r>
      <w:r w:rsidRPr="00B173B9">
        <w:rPr>
          <w:sz w:val="24"/>
          <w:szCs w:val="24"/>
          <w:rtl/>
        </w:rPr>
        <w:t>(שאף יפגעו במוכנות לחידוש הקשר המפוקח עם האב ולאפשרות העתידית לקיומו של קשר שאינו מפוקח עימו)</w:t>
      </w:r>
      <w:r w:rsidRPr="00B173B9">
        <w:rPr>
          <w:rtl/>
        </w:rPr>
        <w:t>. בכלל זה נדרש גם לוודא כי הורי האב מבינים, אף אם כשלעצמם מאמינים הם בחפותו של בנם – ייתכן שכך הם אכן מאמינים כאמור, ואי אפשר להלין עליהם על כך – כי אל להם לומר או לשאול את הילדים בעניין הקשר עם האב או בעניין הפגיעות הנטענות, מה שעלול לפגוע בילדים נפשית, ולא כל שכן שלא לדבר עימם נגד האם.</w:t>
      </w:r>
    </w:p>
    <w:p w14:paraId="7E7E168A" w14:textId="77777777" w:rsidR="00B173B9" w:rsidRPr="00B173B9" w:rsidRDefault="00B173B9" w:rsidP="001938AF">
      <w:pPr>
        <w:pStyle w:val="af"/>
        <w:rPr>
          <w:rtl/>
        </w:rPr>
      </w:pPr>
      <w:r w:rsidRPr="00B173B9">
        <w:rPr>
          <w:rtl/>
        </w:rPr>
        <w:t xml:space="preserve">את וידוא האמור ואת מתן ההחלטות בדבר פגישות הילדים עם הורי המשיב, האב, לאחר מכן יעשה בית הדין האזורי בסיוע שירותי הרווחה ובכפוף להסכמת הורי האב לשתף פעולה בכך. </w:t>
      </w:r>
      <w:r w:rsidRPr="00B173B9">
        <w:rPr>
          <w:sz w:val="24"/>
          <w:szCs w:val="24"/>
          <w:rtl/>
        </w:rPr>
        <w:t>(אנו מניחים שתהיה הסכמה נוכח הערכתנו כי ירצו בפגישות, אולם בהעדרה נראה שלא יוכל בית הדין להורות דבר בעניין, שכן בעניין הילדים עצמם יש לו סמכות, אך סמכות ליתן הוראות להורי המשיב לעשות כך או אחרת לכאורה אין לו, ואף בהסכמה אינו יכול לקנות סמכות בעניינם אלא שאם יסכימו כאמור – יפעלו בהתאם להוראותיו כדי לאפשר את מפגשיהם עם נכדיהם, אם לאו לא יוכל בית הדין אלא להורות שלא יתקיימו מפגשים בין הילדים לבינם.)</w:t>
      </w:r>
    </w:p>
    <w:p w14:paraId="4633B45A" w14:textId="77777777" w:rsidR="00B173B9" w:rsidRPr="00B173B9" w:rsidRDefault="00B173B9" w:rsidP="001938AF">
      <w:pPr>
        <w:pStyle w:val="af"/>
        <w:rPr>
          <w:rtl/>
        </w:rPr>
      </w:pPr>
      <w:r w:rsidRPr="00B173B9">
        <w:rPr>
          <w:rtl/>
        </w:rPr>
        <w:t xml:space="preserve">5. אם יכיר המשיב במעשים המיוחסים לו ויפנה לקבלת טיפול מתאים, יוכל לבקש מבית הדין – לאחר שיוכיח כי אכן עבר טיפול מתאים – לבחון שוב את שאלת מסוכנותו על ידי מומחה שלא גיבש עמדה מקדימה בדבר </w:t>
      </w:r>
      <w:proofErr w:type="spellStart"/>
      <w:r w:rsidRPr="00B173B9">
        <w:rPr>
          <w:rtl/>
        </w:rPr>
        <w:t>אי</w:t>
      </w:r>
      <w:r w:rsidRPr="00B173B9">
        <w:rPr>
          <w:rFonts w:ascii="FrankRuehl" w:hAnsi="FrankRuehl"/>
          <w:rtl/>
        </w:rPr>
        <w:t>־</w:t>
      </w:r>
      <w:r w:rsidRPr="00B173B9">
        <w:rPr>
          <w:rtl/>
        </w:rPr>
        <w:t>מסוכנותו</w:t>
      </w:r>
      <w:proofErr w:type="spellEnd"/>
      <w:r w:rsidRPr="00B173B9">
        <w:rPr>
          <w:rtl/>
        </w:rPr>
        <w:t xml:space="preserve"> ולשקול שינוי מהאמור לעיל.</w:t>
      </w:r>
    </w:p>
    <w:p w14:paraId="489AC33A" w14:textId="5D2C19D9" w:rsidR="00B173B9" w:rsidRPr="00B173B9" w:rsidRDefault="00B173B9" w:rsidP="001938AF">
      <w:pPr>
        <w:pStyle w:val="af"/>
        <w:rPr>
          <w:rtl/>
        </w:rPr>
      </w:pPr>
      <w:r w:rsidRPr="00B173B9">
        <w:rPr>
          <w:rtl/>
        </w:rPr>
        <w:t>6. כמו כן, נוכח הסכמתם העקרונית של הצדדים בדיון, יוכל המשיב לבקש מינוי של מומחה נוסף</w:t>
      </w:r>
      <w:r w:rsidRPr="00B173B9">
        <w:rPr>
          <w:rFonts w:ascii="Calibri" w:eastAsia="Times New Roman" w:hAnsi="Calibri"/>
          <w:rtl/>
          <w:lang w:eastAsia="he-IL"/>
        </w:rPr>
        <w:t xml:space="preserve">, </w:t>
      </w:r>
      <w:r w:rsidRPr="00B173B9">
        <w:rPr>
          <w:rtl/>
        </w:rPr>
        <w:t>כגון דר' גוטליב או טלי וישנה,</w:t>
      </w:r>
      <w:r w:rsidRPr="00B173B9">
        <w:rPr>
          <w:rFonts w:ascii="Calibri" w:eastAsia="Times New Roman" w:hAnsi="Calibri"/>
          <w:rtl/>
          <w:lang w:eastAsia="he-IL"/>
        </w:rPr>
        <w:t xml:space="preserve"> שיבחן את הטענות בדבר הפגיעות המיניות – בחינה שלא תכלול רק הערכת מסוכנות על בסיס ריאיון עם הצדדים וכיוצא בזה, אלא תכלול שיחות עם הילדים ובחינה מקצועית ויסודית של גרסאותיהם ושל האפשרות כי המערערת 'שתלה בראשיהם' את הדברים, ובמידת הצורך – לפי שיקולו המקצועי של המומחה – אף </w:t>
      </w:r>
      <w:r w:rsidRPr="00B173B9">
        <w:rPr>
          <w:rtl/>
        </w:rPr>
        <w:t xml:space="preserve">אבחונים </w:t>
      </w:r>
      <w:proofErr w:type="spellStart"/>
      <w:r w:rsidRPr="00B173B9">
        <w:rPr>
          <w:rtl/>
        </w:rPr>
        <w:lastRenderedPageBreak/>
        <w:t>פסיכודיאגנוסטיים</w:t>
      </w:r>
      <w:proofErr w:type="spellEnd"/>
      <w:r w:rsidRPr="00B173B9">
        <w:rPr>
          <w:rtl/>
        </w:rPr>
        <w:t xml:space="preserve"> לשני ההורים. ככל שחוות דעתו של מומחה כזה תהיה שונה מהותית מזו של ד"ר </w:t>
      </w:r>
      <w:r w:rsidR="0050290B">
        <w:rPr>
          <w:rtl/>
        </w:rPr>
        <w:t>ו'</w:t>
      </w:r>
      <w:r w:rsidRPr="00B173B9">
        <w:rPr>
          <w:rtl/>
        </w:rPr>
        <w:t xml:space="preserve"> יהיה מקום לשקול את </w:t>
      </w:r>
      <w:proofErr w:type="spellStart"/>
      <w:r w:rsidRPr="00B173B9">
        <w:rPr>
          <w:rtl/>
        </w:rPr>
        <w:t>שינויין</w:t>
      </w:r>
      <w:proofErr w:type="spellEnd"/>
      <w:r w:rsidRPr="00B173B9">
        <w:rPr>
          <w:rtl/>
        </w:rPr>
        <w:t xml:space="preserve"> של ההוראות דלעיל.</w:t>
      </w:r>
    </w:p>
    <w:p w14:paraId="74405C70" w14:textId="2544EF99" w:rsidR="00B173B9" w:rsidRPr="00B173B9" w:rsidRDefault="00B173B9" w:rsidP="001938AF">
      <w:pPr>
        <w:pStyle w:val="af"/>
        <w:rPr>
          <w:rtl/>
        </w:rPr>
      </w:pPr>
      <w:r w:rsidRPr="00B173B9">
        <w:rPr>
          <w:rtl/>
        </w:rPr>
        <w:t xml:space="preserve">עלותן של בדיקות כאלה תושת על המשיב </w:t>
      </w:r>
      <w:r w:rsidRPr="00B173B9">
        <w:rPr>
          <w:sz w:val="24"/>
          <w:szCs w:val="24"/>
          <w:rtl/>
        </w:rPr>
        <w:t>(אם כי, כמובן, אם יתברר ויוכח כי לא חטא וכי המערערת שמה לו עלילות דברם בזדון וללא יסוד יהיה מקום לחייבה להשיב לו את הוצאתיו)</w:t>
      </w:r>
      <w:r w:rsidRPr="00B173B9">
        <w:rPr>
          <w:rtl/>
        </w:rPr>
        <w:t xml:space="preserve">, אך בית הדין יוודא את עבודת המומחה כמומחה מטעם בית הדין ולא כמומחה מטעמו של המשיב </w:t>
      </w:r>
      <w:r w:rsidRPr="00B173B9">
        <w:rPr>
          <w:sz w:val="24"/>
          <w:szCs w:val="24"/>
          <w:rtl/>
        </w:rPr>
        <w:t xml:space="preserve">(שלגביו יהיה מקום לטעון כטענותיה הנוספות של המערערת נגד עו"ס </w:t>
      </w:r>
      <w:r w:rsidR="001932DB">
        <w:rPr>
          <w:sz w:val="24"/>
          <w:szCs w:val="24"/>
          <w:rtl/>
        </w:rPr>
        <w:t>ס'</w:t>
      </w:r>
      <w:r w:rsidRPr="00B173B9">
        <w:rPr>
          <w:sz w:val="24"/>
          <w:szCs w:val="24"/>
          <w:rtl/>
        </w:rPr>
        <w:t xml:space="preserve"> – אף שהכרעתנו לדחות את חוות דעתו לא הייתה בעיקרה מכוחן של טענות אלה)</w:t>
      </w:r>
      <w:r w:rsidRPr="00B173B9">
        <w:rPr>
          <w:rtl/>
        </w:rPr>
        <w:t xml:space="preserve">, לרבות קבלתו הוראות מבית הדין ומסירתו את דיווחיו לבית הדין </w:t>
      </w:r>
      <w:r w:rsidRPr="00B173B9">
        <w:rPr>
          <w:sz w:val="24"/>
          <w:szCs w:val="24"/>
          <w:rtl/>
        </w:rPr>
        <w:t>(או לבית הדין ולשני הצדדים במקביל)</w:t>
      </w:r>
      <w:r w:rsidRPr="00B173B9">
        <w:rPr>
          <w:rtl/>
        </w:rPr>
        <w:t xml:space="preserve"> ולא למשיב </w:t>
      </w:r>
      <w:r w:rsidRPr="00B173B9">
        <w:rPr>
          <w:sz w:val="24"/>
          <w:szCs w:val="24"/>
          <w:rtl/>
        </w:rPr>
        <w:t>(בלבד)</w:t>
      </w:r>
      <w:r w:rsidRPr="00B173B9">
        <w:rPr>
          <w:rtl/>
        </w:rPr>
        <w:t>.</w:t>
      </w:r>
    </w:p>
    <w:p w14:paraId="642722C1" w14:textId="77777777" w:rsidR="00B173B9" w:rsidRPr="00B173B9" w:rsidRDefault="00B173B9" w:rsidP="001938AF">
      <w:pPr>
        <w:pStyle w:val="ae"/>
        <w:rPr>
          <w:rtl/>
        </w:rPr>
      </w:pPr>
      <w:proofErr w:type="spellStart"/>
      <w:r w:rsidRPr="00B173B9">
        <w:rPr>
          <w:rtl/>
        </w:rPr>
        <w:t>יח</w:t>
      </w:r>
      <w:proofErr w:type="spellEnd"/>
      <w:r w:rsidRPr="00B173B9">
        <w:rPr>
          <w:rtl/>
        </w:rPr>
        <w:t>.</w:t>
      </w:r>
      <w:r w:rsidRPr="00B173B9">
        <w:rPr>
          <w:rtl/>
        </w:rPr>
        <w:tab/>
        <w:t>ומכאן לסוגיית המזונות:</w:t>
      </w:r>
    </w:p>
    <w:p w14:paraId="4C6D3FDF" w14:textId="77777777" w:rsidR="00B173B9" w:rsidRPr="00B173B9" w:rsidRDefault="00B173B9" w:rsidP="001938AF">
      <w:pPr>
        <w:pStyle w:val="af"/>
        <w:rPr>
          <w:rtl/>
          <w:lang w:eastAsia="he-IL"/>
        </w:rPr>
      </w:pPr>
      <w:r w:rsidRPr="00B173B9">
        <w:rPr>
          <w:rtl/>
          <w:lang w:eastAsia="he-IL"/>
        </w:rPr>
        <w:t xml:space="preserve">בפסק דינו של בית דין קמא נקבע לעניין מזונות הילדים: </w:t>
      </w:r>
    </w:p>
    <w:p w14:paraId="16382E39" w14:textId="616B68B2" w:rsidR="00B173B9" w:rsidRPr="00B173B9" w:rsidRDefault="00B173B9" w:rsidP="00D93321">
      <w:pPr>
        <w:pStyle w:val="aa"/>
        <w:rPr>
          <w:rtl/>
          <w:lang w:eastAsia="he-IL"/>
        </w:rPr>
      </w:pPr>
      <w:r w:rsidRPr="00B173B9">
        <w:rPr>
          <w:rtl/>
          <w:lang w:eastAsia="he-IL"/>
        </w:rPr>
        <w:t>החלטת בית הדין מתאריך 4</w:t>
      </w:r>
      <w:r w:rsidR="001938AF">
        <w:rPr>
          <w:rFonts w:hint="cs"/>
          <w:rtl/>
          <w:lang w:eastAsia="he-IL"/>
        </w:rPr>
        <w:t>.</w:t>
      </w:r>
      <w:r w:rsidRPr="00B173B9">
        <w:rPr>
          <w:rtl/>
          <w:lang w:eastAsia="he-IL"/>
        </w:rPr>
        <w:t>6</w:t>
      </w:r>
      <w:r w:rsidR="001938AF">
        <w:rPr>
          <w:rFonts w:hint="cs"/>
          <w:rtl/>
          <w:lang w:eastAsia="he-IL"/>
        </w:rPr>
        <w:t>.</w:t>
      </w:r>
      <w:r w:rsidRPr="00B173B9">
        <w:rPr>
          <w:rtl/>
          <w:lang w:eastAsia="he-IL"/>
        </w:rPr>
        <w:t>2019 שחייבה את האב במזונות זמניים בסך של 4,000 ש"ח בכל חודש תיהפך להחלטת קבועה. כשהאישה תשכור דירה ישלם האיש סך נוסף של 2,000 ש"ח עבור המדור.</w:t>
      </w:r>
    </w:p>
    <w:p w14:paraId="0451FCE1" w14:textId="3747CACB" w:rsidR="00B173B9" w:rsidRPr="00B173B9" w:rsidRDefault="00B173B9" w:rsidP="00D93321">
      <w:pPr>
        <w:pStyle w:val="aa"/>
        <w:rPr>
          <w:rtl/>
          <w:lang w:eastAsia="he-IL"/>
        </w:rPr>
      </w:pPr>
      <w:r w:rsidRPr="00B173B9">
        <w:rPr>
          <w:rtl/>
          <w:lang w:eastAsia="he-IL"/>
        </w:rPr>
        <w:t xml:space="preserve">בנוסף חייב האב לשלם מחציות חינוך בגין מוסדות הלימוד בהם לומדים הקטינים, ומחציות הוצאות רפואיות לרבות טיפולים רגשיים שיאושרו ע"י ד"ר </w:t>
      </w:r>
      <w:r w:rsidR="0050290B">
        <w:rPr>
          <w:rtl/>
          <w:lang w:eastAsia="he-IL"/>
        </w:rPr>
        <w:t>פ'</w:t>
      </w:r>
      <w:r w:rsidRPr="00B173B9">
        <w:rPr>
          <w:rtl/>
          <w:lang w:eastAsia="he-IL"/>
        </w:rPr>
        <w:t>.</w:t>
      </w:r>
    </w:p>
    <w:p w14:paraId="585EF1BE" w14:textId="77777777" w:rsidR="00B173B9" w:rsidRPr="00B173B9" w:rsidRDefault="00B173B9" w:rsidP="00D93321">
      <w:pPr>
        <w:pStyle w:val="aa"/>
        <w:rPr>
          <w:rtl/>
          <w:lang w:eastAsia="he-IL"/>
        </w:rPr>
      </w:pPr>
      <w:r w:rsidRPr="00B173B9">
        <w:rPr>
          <w:rtl/>
          <w:lang w:eastAsia="he-IL"/>
        </w:rPr>
        <w:t>כל הוצאה רפואית חריגה אחרת צריכה להיות מוסכמת על שני הצדדים, במקרה של חוסר הסכמה בית הדין יכריע בעניין.</w:t>
      </w:r>
    </w:p>
    <w:p w14:paraId="4D6CF418" w14:textId="571030E8" w:rsidR="00B173B9" w:rsidRPr="00B173B9" w:rsidRDefault="00B173B9" w:rsidP="00D93321">
      <w:pPr>
        <w:pStyle w:val="aa"/>
        <w:rPr>
          <w:rtl/>
          <w:lang w:eastAsia="he-IL"/>
        </w:rPr>
      </w:pPr>
      <w:r w:rsidRPr="00B173B9">
        <w:rPr>
          <w:rtl/>
          <w:lang w:eastAsia="he-IL"/>
        </w:rPr>
        <w:t>הנימוק להחלטת בית הדין הוא, כושר ההשתכרות של האב גם לפי הודאת הא</w:t>
      </w:r>
      <w:r w:rsidR="001938AF">
        <w:rPr>
          <w:rFonts w:hint="cs"/>
          <w:rtl/>
          <w:lang w:eastAsia="he-IL"/>
        </w:rPr>
        <w:t>י</w:t>
      </w:r>
      <w:r w:rsidRPr="00B173B9">
        <w:rPr>
          <w:rtl/>
          <w:lang w:eastAsia="he-IL"/>
        </w:rPr>
        <w:t>שה, לרבות השקלול של טענת רו</w:t>
      </w:r>
      <w:r w:rsidR="001938AF">
        <w:rPr>
          <w:rFonts w:hint="cs"/>
          <w:rtl/>
          <w:lang w:eastAsia="he-IL"/>
        </w:rPr>
        <w:t>אה החשבון</w:t>
      </w:r>
      <w:r w:rsidRPr="00B173B9">
        <w:rPr>
          <w:rtl/>
          <w:lang w:eastAsia="he-IL"/>
        </w:rPr>
        <w:t xml:space="preserve"> כי הצדדים התנהלו במימון הוצאותיהם החודשיים במזומנים, אינו מאפשר לחייב את האב יותר מהסך הנ"ל.</w:t>
      </w:r>
    </w:p>
    <w:p w14:paraId="67DD1009" w14:textId="058C473D" w:rsidR="00B173B9" w:rsidRPr="00B173B9" w:rsidRDefault="00B173B9" w:rsidP="00D93321">
      <w:pPr>
        <w:pStyle w:val="aa"/>
        <w:rPr>
          <w:rtl/>
          <w:lang w:eastAsia="he-IL"/>
        </w:rPr>
      </w:pPr>
      <w:r w:rsidRPr="00B173B9">
        <w:rPr>
          <w:rtl/>
          <w:lang w:eastAsia="he-IL"/>
        </w:rPr>
        <w:t>באשר לטענת ב</w:t>
      </w:r>
      <w:r w:rsidR="001938AF">
        <w:rPr>
          <w:rFonts w:hint="cs"/>
          <w:rtl/>
          <w:lang w:eastAsia="he-IL"/>
        </w:rPr>
        <w:t>א כוח</w:t>
      </w:r>
      <w:r w:rsidRPr="00B173B9">
        <w:rPr>
          <w:rtl/>
          <w:lang w:eastAsia="he-IL"/>
        </w:rPr>
        <w:t xml:space="preserve"> הא</w:t>
      </w:r>
      <w:r w:rsidR="001938AF">
        <w:rPr>
          <w:rFonts w:hint="cs"/>
          <w:rtl/>
          <w:lang w:eastAsia="he-IL"/>
        </w:rPr>
        <w:t>י</w:t>
      </w:r>
      <w:r w:rsidRPr="00B173B9">
        <w:rPr>
          <w:rtl/>
          <w:lang w:eastAsia="he-IL"/>
        </w:rPr>
        <w:t>שה כי מקור המימון של רכישת חלקה של הא</w:t>
      </w:r>
      <w:r w:rsidR="00D93321">
        <w:rPr>
          <w:rFonts w:hint="cs"/>
          <w:rtl/>
          <w:lang w:eastAsia="he-IL"/>
        </w:rPr>
        <w:t>י</w:t>
      </w:r>
      <w:r w:rsidRPr="00B173B9">
        <w:rPr>
          <w:rtl/>
          <w:lang w:eastAsia="he-IL"/>
        </w:rPr>
        <w:t xml:space="preserve">שה בדירה מוכיח על יכולות כלכליות של האיש – בית הדין דוחה טענה זו מכיוון שלטענת האיש, וכפי שאכן נראה מהמסמכים שהמציא לבית הדין, בני משפחתו של האב הם סייעו לו לרכוש את חלקה של </w:t>
      </w:r>
      <w:r w:rsidR="00D93321">
        <w:rPr>
          <w:rtl/>
          <w:lang w:eastAsia="he-IL"/>
        </w:rPr>
        <w:t>האישה</w:t>
      </w:r>
      <w:r w:rsidRPr="00B173B9">
        <w:rPr>
          <w:rtl/>
          <w:lang w:eastAsia="he-IL"/>
        </w:rPr>
        <w:t xml:space="preserve"> בדירה, והם אינם מחויבים לסייע לו בתשלום מזונות לילדיו. </w:t>
      </w:r>
    </w:p>
    <w:p w14:paraId="26BD28E0" w14:textId="77777777" w:rsidR="00B173B9" w:rsidRPr="00B173B9" w:rsidRDefault="00B173B9" w:rsidP="00D93321">
      <w:pPr>
        <w:pStyle w:val="af"/>
        <w:rPr>
          <w:rtl/>
          <w:lang w:eastAsia="he-IL"/>
        </w:rPr>
      </w:pPr>
      <w:proofErr w:type="spellStart"/>
      <w:r w:rsidRPr="00B173B9">
        <w:rPr>
          <w:rtl/>
          <w:lang w:eastAsia="he-IL"/>
        </w:rPr>
        <w:t>המערעת</w:t>
      </w:r>
      <w:proofErr w:type="spellEnd"/>
      <w:r w:rsidRPr="00B173B9">
        <w:rPr>
          <w:rtl/>
          <w:lang w:eastAsia="he-IL"/>
        </w:rPr>
        <w:t xml:space="preserve"> טוענת כי ב</w:t>
      </w:r>
      <w:r w:rsidRPr="00B173B9">
        <w:rPr>
          <w:rFonts w:ascii="FrankRuehl" w:hAnsi="FrankRuehl"/>
          <w:rtl/>
          <w:lang w:eastAsia="he-IL"/>
        </w:rPr>
        <w:t>־</w:t>
      </w:r>
      <w:r w:rsidRPr="00B173B9">
        <w:rPr>
          <w:rtl/>
          <w:lang w:eastAsia="he-IL"/>
        </w:rPr>
        <w:t>4,000 ש"ח אין די לכלכלת ארבעה ילדים וכן כי 2,000 ש"ח אינם מגיעים לכדי שיעור החיוב הראוי במדורם. דומה כי טענה זו כשלעצמה אינה שנויה במחלוקת בין הצדדים – המשיב עצמו לא טען אחרת, לא בכתב תשובתו לערעור זה ולא בדיון לפנינו. בית הדין קמא גם הוא אינו חולק על כך, ככל הנראה, שהרי נימק את קביעתו לא באמירה כי הסכום שקבע מספיק לצורכי הילדים אלא באומרו כי כושר השתכרותו של האב אינו מאפשר לחייבו ביותר מכך.</w:t>
      </w:r>
    </w:p>
    <w:p w14:paraId="41D5D9AA" w14:textId="77777777" w:rsidR="00B173B9" w:rsidRPr="00B173B9" w:rsidRDefault="00B173B9" w:rsidP="00D93321">
      <w:pPr>
        <w:pStyle w:val="af"/>
        <w:rPr>
          <w:rtl/>
          <w:lang w:eastAsia="he-IL"/>
        </w:rPr>
      </w:pPr>
      <w:r w:rsidRPr="00B173B9">
        <w:rPr>
          <w:rtl/>
          <w:lang w:eastAsia="he-IL"/>
        </w:rPr>
        <w:t>המחלוקת בין הצדדים היא אכן בשאלת יכולותיו הכלכליות של המשיב, האב.</w:t>
      </w:r>
    </w:p>
    <w:p w14:paraId="440C22C1" w14:textId="77777777" w:rsidR="00B173B9" w:rsidRPr="00B173B9" w:rsidRDefault="00B173B9" w:rsidP="00D93321">
      <w:pPr>
        <w:pStyle w:val="ae"/>
        <w:rPr>
          <w:rtl/>
        </w:rPr>
      </w:pPr>
      <w:proofErr w:type="spellStart"/>
      <w:r w:rsidRPr="00B173B9">
        <w:rPr>
          <w:rtl/>
        </w:rPr>
        <w:t>יט</w:t>
      </w:r>
      <w:proofErr w:type="spellEnd"/>
      <w:r w:rsidRPr="00B173B9">
        <w:rPr>
          <w:rtl/>
        </w:rPr>
        <w:t>.</w:t>
      </w:r>
      <w:r w:rsidRPr="00B173B9">
        <w:rPr>
          <w:rtl/>
        </w:rPr>
        <w:tab/>
        <w:t xml:space="preserve">כבר עתה נעיר כי לעניין זה דומה שיש בפסק הדין של בית דין קמא כשל לוגי פשוט: הכיצד אומר בית הדין כי כשתשכור המערערת דירה יחויב המשיב בתוספת של 2,000 ש"ח בעבור המדור, ובסך הכול ישלם 6,000 ש"ח לחודש, ובה בעת אומר הוא כי כל עוד לא תשכור דירה ישלם 4,000 ש"ח בלבד בנימוק של מגבלות היכולת של האב, המשיב? וכי יכולתו של האב תגדל כשתשכור האם דירה? </w:t>
      </w:r>
    </w:p>
    <w:p w14:paraId="209E1158" w14:textId="03DF079E" w:rsidR="00B173B9" w:rsidRPr="00B173B9" w:rsidRDefault="00B173B9" w:rsidP="00D93321">
      <w:pPr>
        <w:pStyle w:val="af"/>
        <w:rPr>
          <w:rtl/>
          <w:lang w:eastAsia="he-IL"/>
        </w:rPr>
      </w:pPr>
      <w:r w:rsidRPr="00B173B9">
        <w:rPr>
          <w:rtl/>
          <w:lang w:eastAsia="he-IL"/>
        </w:rPr>
        <w:lastRenderedPageBreak/>
        <w:t xml:space="preserve">נהיר וברור לכול כי כשתשכור האם דירה </w:t>
      </w:r>
      <w:r w:rsidR="00D93321">
        <w:rPr>
          <w:rtl/>
          <w:lang w:eastAsia="he-IL"/>
        </w:rPr>
        <w:t>–</w:t>
      </w:r>
      <w:r w:rsidR="00D93321">
        <w:rPr>
          <w:rFonts w:hint="cs"/>
          <w:rtl/>
          <w:lang w:eastAsia="he-IL"/>
        </w:rPr>
        <w:t xml:space="preserve"> </w:t>
      </w:r>
      <w:r w:rsidRPr="00B173B9">
        <w:rPr>
          <w:rtl/>
          <w:lang w:eastAsia="he-IL"/>
        </w:rPr>
        <w:t xml:space="preserve">משמעות הדבר </w:t>
      </w:r>
      <w:r w:rsidR="00D93321">
        <w:rPr>
          <w:rFonts w:hint="cs"/>
          <w:rtl/>
          <w:lang w:eastAsia="he-IL"/>
        </w:rPr>
        <w:t>ת</w:t>
      </w:r>
      <w:r w:rsidRPr="00B173B9">
        <w:rPr>
          <w:rtl/>
          <w:lang w:eastAsia="he-IL"/>
        </w:rPr>
        <w:t>היה כי הוצאות מזונות הילדים, הכוללות את מדורם, יגדלו ותתווסף להם עלות החלק היחסי של שכר הדירה שאותו יש ליחס למדורם שלהם וכך גם חלק יחסי מתאים של הוצאות אחזקת המדור. אם מניח בית הדין כי אז יוכל האב לשאת בתשלום של 6,000 ש"ח – מדוע לא ישלם את אותו סכום גם עתה, מאחר שיכולת כזו יש לו ומאחר שאין חולק על הקביעה שלצורכי ארבעת הילדים לא די גם עתה ב</w:t>
      </w:r>
      <w:r w:rsidRPr="00B173B9">
        <w:rPr>
          <w:rFonts w:ascii="FrankRuehl" w:hAnsi="FrankRuehl"/>
          <w:rtl/>
          <w:lang w:eastAsia="he-IL"/>
        </w:rPr>
        <w:t>־</w:t>
      </w:r>
      <w:r w:rsidRPr="00B173B9">
        <w:rPr>
          <w:rtl/>
          <w:lang w:eastAsia="he-IL"/>
        </w:rPr>
        <w:t xml:space="preserve">4,000 ש"ח? </w:t>
      </w:r>
    </w:p>
    <w:p w14:paraId="6B0C1E87" w14:textId="3DBF0D8A" w:rsidR="00B173B9" w:rsidRPr="00B173B9" w:rsidRDefault="00B173B9" w:rsidP="00D93321">
      <w:pPr>
        <w:pStyle w:val="af"/>
        <w:rPr>
          <w:rtl/>
          <w:lang w:eastAsia="he-IL"/>
        </w:rPr>
      </w:pPr>
      <w:r w:rsidRPr="00B173B9">
        <w:rPr>
          <w:rtl/>
          <w:lang w:eastAsia="he-IL"/>
        </w:rPr>
        <w:t>אלא מאי? ייתכן שסבור בית הדין קמא כי אם יחויב האב, המשיב, עתה ב</w:t>
      </w:r>
      <w:r w:rsidRPr="00B173B9">
        <w:rPr>
          <w:rFonts w:ascii="FrankRuehl" w:hAnsi="FrankRuehl"/>
          <w:rtl/>
          <w:lang w:eastAsia="he-IL"/>
        </w:rPr>
        <w:t>־</w:t>
      </w:r>
      <w:r w:rsidRPr="00B173B9">
        <w:rPr>
          <w:rtl/>
          <w:lang w:eastAsia="he-IL"/>
        </w:rPr>
        <w:t>6,000 ש"ח, לא יתאפשר להוסיף על חיובו מאומה לכשתשכור האם דירה. וכאן הבן שואל: ומה בכך? דיה לצרה בשעתה. נניח של</w:t>
      </w:r>
      <w:r w:rsidR="00707D71">
        <w:rPr>
          <w:rFonts w:hint="cs"/>
          <w:rtl/>
          <w:lang w:eastAsia="he-IL"/>
        </w:rPr>
        <w:t>כ</w:t>
      </w:r>
      <w:r w:rsidRPr="00B173B9">
        <w:rPr>
          <w:rtl/>
          <w:lang w:eastAsia="he-IL"/>
        </w:rPr>
        <w:t>שתשכור האם דירה לא נוכל להטיל על המשיב לשלם ולו שקל אחד בגין שכר הדירה, ונמצאת המערערת, האם, לוקה אז בחיסרון כיס, וכי בשל כך תלקה בכפליים – גם עתה תקבל סכום שאינו מספיק למזונות, אפילו ללא שכר דירה, וגם לכשתשכור דירה לא תקבל אלא סכום שאליבא דאמת די בו למזונות בלבד ואינו מספיק לשכר הדירה, וכך בשביל שיוכל בית הדין להגדיר את המשיב כמי שמשתתף במה מעלות המדור?</w:t>
      </w:r>
    </w:p>
    <w:p w14:paraId="4AFC1EC6" w14:textId="77777777" w:rsidR="00B173B9" w:rsidRPr="00B173B9" w:rsidRDefault="00B173B9" w:rsidP="00D93321">
      <w:pPr>
        <w:pStyle w:val="ae"/>
        <w:rPr>
          <w:rtl/>
        </w:rPr>
      </w:pPr>
      <w:r w:rsidRPr="00B173B9">
        <w:rPr>
          <w:rtl/>
        </w:rPr>
        <w:t>כ.</w:t>
      </w:r>
      <w:r w:rsidRPr="00B173B9">
        <w:rPr>
          <w:rtl/>
        </w:rPr>
        <w:tab/>
        <w:t xml:space="preserve">הצדדים עצמם מכל מקום העלו טענות בשני מישורים עיקריים: האחד הוא בשאלת הכנסותיו השוטפות של המשיב, ולעניין זה קיימת ביניהם מחלוקת בדבר קיומן או אי קיומן של הכנסות שאינו מדווחות; האחר הוא בשאלת גזירת יכולותיו הכלכליות של המשיב מעובדת רכישתו את חלקה של המערערת בדירה המשותפת. </w:t>
      </w:r>
    </w:p>
    <w:p w14:paraId="453563FA" w14:textId="77777777" w:rsidR="00B173B9" w:rsidRPr="00B173B9" w:rsidRDefault="00B173B9" w:rsidP="00D93321">
      <w:pPr>
        <w:pStyle w:val="af"/>
        <w:rPr>
          <w:rtl/>
          <w:lang w:eastAsia="he-IL"/>
        </w:rPr>
      </w:pPr>
      <w:r w:rsidRPr="00B173B9">
        <w:rPr>
          <w:rtl/>
          <w:lang w:eastAsia="he-IL"/>
        </w:rPr>
        <w:t>בית הדין הגדול ממעט מהתערבות בקביעות עובדתיות של בית הדין האזורי ומקיום דיוני הוכחות, ולעצם העניין אכן גם אין לפנינו ראיות כי המשיב משתכר יותר משטוען הוא. אולם על עובדת רכישתו את הדירה אין חולק, וכפי שצוין לעיל מדובר בדירה שהוערכה בעת רכישתה כשווה למעלה משלושה מיליוני שקלים ויש להניח שמאז אף עלה ערכה עוד יותר.</w:t>
      </w:r>
    </w:p>
    <w:p w14:paraId="2C4943B1" w14:textId="77777777" w:rsidR="00B173B9" w:rsidRPr="00B173B9" w:rsidRDefault="00B173B9" w:rsidP="00D93321">
      <w:pPr>
        <w:pStyle w:val="af"/>
        <w:rPr>
          <w:rtl/>
          <w:lang w:eastAsia="he-IL"/>
        </w:rPr>
      </w:pPr>
      <w:r w:rsidRPr="00B173B9">
        <w:rPr>
          <w:rtl/>
          <w:lang w:eastAsia="he-IL"/>
        </w:rPr>
        <w:t>אכן אין הכרח להסיק מרכישת הדירה כי המשיב משתכר יותר משהוא טוען או כי מחזיק או החזיק הון רב 'במטמוניות', אפשר שכך הדבר אך אפשר גם שכ</w:t>
      </w:r>
      <w:r w:rsidRPr="00B173B9">
        <w:rPr>
          <w:rFonts w:ascii="FrankRuehl" w:hAnsi="FrankRuehl"/>
          <w:rtl/>
          <w:lang w:eastAsia="he-IL"/>
        </w:rPr>
        <w:t>ּ</w:t>
      </w:r>
      <w:r w:rsidRPr="00B173B9">
        <w:rPr>
          <w:rtl/>
          <w:lang w:eastAsia="he-IL"/>
        </w:rPr>
        <w:t>נים דבריו כי בני משפחתו סייעו לו ברכישה זו. ברם סוף כל סוף עובדה היא, ואין עליה חולק: כיום מחזיק המשיב בבעלותו הבלעדית נכס השווה למעלה משלושה מיליוני שקלים.</w:t>
      </w:r>
    </w:p>
    <w:p w14:paraId="11B696EC" w14:textId="77777777" w:rsidR="00B173B9" w:rsidRPr="00B173B9" w:rsidRDefault="00B173B9" w:rsidP="00D93321">
      <w:pPr>
        <w:pStyle w:val="af"/>
        <w:rPr>
          <w:rtl/>
          <w:lang w:eastAsia="he-IL"/>
        </w:rPr>
      </w:pPr>
      <w:r w:rsidRPr="00B173B9">
        <w:rPr>
          <w:rtl/>
          <w:lang w:eastAsia="he-IL"/>
        </w:rPr>
        <w:t>בית הדין קמא קבע בפסק דינו לעניין זה:</w:t>
      </w:r>
    </w:p>
    <w:p w14:paraId="24C8A95D" w14:textId="10AC1473" w:rsidR="00B173B9" w:rsidRPr="00B173B9" w:rsidRDefault="00B173B9" w:rsidP="00D93321">
      <w:pPr>
        <w:pStyle w:val="aa"/>
        <w:rPr>
          <w:rtl/>
          <w:lang w:eastAsia="he-IL"/>
        </w:rPr>
      </w:pPr>
      <w:r w:rsidRPr="00B173B9">
        <w:rPr>
          <w:rtl/>
          <w:lang w:eastAsia="he-IL"/>
        </w:rPr>
        <w:t>באשר לטענת ב</w:t>
      </w:r>
      <w:r w:rsidR="008857C2">
        <w:rPr>
          <w:rFonts w:hint="cs"/>
          <w:rtl/>
          <w:lang w:eastAsia="he-IL"/>
        </w:rPr>
        <w:t>א כוח</w:t>
      </w:r>
      <w:r w:rsidRPr="00B173B9">
        <w:rPr>
          <w:rtl/>
          <w:lang w:eastAsia="he-IL"/>
        </w:rPr>
        <w:t xml:space="preserve"> הא</w:t>
      </w:r>
      <w:r w:rsidR="008857C2">
        <w:rPr>
          <w:rFonts w:hint="cs"/>
          <w:rtl/>
          <w:lang w:eastAsia="he-IL"/>
        </w:rPr>
        <w:t>י</w:t>
      </w:r>
      <w:r w:rsidRPr="00B173B9">
        <w:rPr>
          <w:rtl/>
          <w:lang w:eastAsia="he-IL"/>
        </w:rPr>
        <w:t>שה כי מקור המימון של רכישת חלקה של הא</w:t>
      </w:r>
      <w:r w:rsidR="008857C2">
        <w:rPr>
          <w:rFonts w:hint="cs"/>
          <w:rtl/>
          <w:lang w:eastAsia="he-IL"/>
        </w:rPr>
        <w:t>י</w:t>
      </w:r>
      <w:r w:rsidRPr="00B173B9">
        <w:rPr>
          <w:rtl/>
          <w:lang w:eastAsia="he-IL"/>
        </w:rPr>
        <w:t xml:space="preserve">שה בדירה מוכיח על יכולות כלכליות של האיש. </w:t>
      </w:r>
    </w:p>
    <w:p w14:paraId="41160F28" w14:textId="14031F19" w:rsidR="00B173B9" w:rsidRPr="00B173B9" w:rsidRDefault="00B173B9" w:rsidP="00D93321">
      <w:pPr>
        <w:pStyle w:val="aa"/>
        <w:rPr>
          <w:rtl/>
          <w:lang w:eastAsia="he-IL"/>
        </w:rPr>
      </w:pPr>
      <w:r w:rsidRPr="00B173B9">
        <w:rPr>
          <w:rtl/>
          <w:lang w:eastAsia="he-IL"/>
        </w:rPr>
        <w:t xml:space="preserve">בית הדין דוחה טענה זו, מכיוון שלטענת האיש וכפי שאכן נראה מהמסמכים שהמציא לבית הדין בני משפחתו של האב סייעו לו לרכוש את חלקה של </w:t>
      </w:r>
      <w:r w:rsidR="00D93321">
        <w:rPr>
          <w:rtl/>
          <w:lang w:eastAsia="he-IL"/>
        </w:rPr>
        <w:t>האישה</w:t>
      </w:r>
      <w:r w:rsidRPr="00B173B9">
        <w:rPr>
          <w:rtl/>
          <w:lang w:eastAsia="he-IL"/>
        </w:rPr>
        <w:t xml:space="preserve"> בדירה, והם אינם מחויבים לסייע לו בתשלום מזונות לילדיו. </w:t>
      </w:r>
    </w:p>
    <w:p w14:paraId="0650381E" w14:textId="77777777" w:rsidR="00B173B9" w:rsidRPr="00B173B9" w:rsidRDefault="00B173B9" w:rsidP="00D93321">
      <w:pPr>
        <w:pStyle w:val="af"/>
        <w:rPr>
          <w:rtl/>
          <w:lang w:eastAsia="he-IL"/>
        </w:rPr>
      </w:pPr>
      <w:r w:rsidRPr="00B173B9">
        <w:rPr>
          <w:rtl/>
          <w:lang w:eastAsia="he-IL"/>
        </w:rPr>
        <w:t xml:space="preserve">אכן אם "בני משפחתו של האב סייעו" אין בידינו ראיה כי היה לאב הון עצמי המאפשר את הרכישה והמאפשר לכאורה גם לזון את ילדיו ברוחב יד, אך סוף כל סוף עתה האב הוא בעל ממון וגם אם בני משפחתו – "הם אינם מחויבים לסייע לו בתשלום מזונות לילדיו" </w:t>
      </w:r>
      <w:r w:rsidRPr="00B173B9">
        <w:rPr>
          <w:sz w:val="24"/>
          <w:szCs w:val="24"/>
          <w:rtl/>
          <w:lang w:eastAsia="he-IL"/>
        </w:rPr>
        <w:t xml:space="preserve">(ועל קביעה זו עצמה נעיר להלן) </w:t>
      </w:r>
      <w:r w:rsidRPr="00B173B9">
        <w:rPr>
          <w:rtl/>
          <w:lang w:eastAsia="he-IL"/>
        </w:rPr>
        <w:t>ועל כן לא נוכל לדרוש מהם להוסיף עוד על סיועם ולזון את הילדים – הלוא לא את זה מבקשת המערערת ולא זה הנדרש, כל שנדרש הוא כי האב, המשיב, שעתה הוא בעל ממון יזון את ילדיו מממונו, ומה לנו אם את ממונו הוא פרי יגיע כפיו, ירושה, זכייה בפייס, ירידת מ</w:t>
      </w:r>
      <w:r w:rsidRPr="00B173B9">
        <w:rPr>
          <w:rFonts w:ascii="FrankRuehl" w:hAnsi="FrankRuehl"/>
          <w:rtl/>
          <w:lang w:eastAsia="he-IL"/>
        </w:rPr>
        <w:t>ַ</w:t>
      </w:r>
      <w:r w:rsidRPr="00B173B9">
        <w:rPr>
          <w:rtl/>
          <w:lang w:eastAsia="he-IL"/>
        </w:rPr>
        <w:t xml:space="preserve">ן </w:t>
      </w:r>
      <w:proofErr w:type="spellStart"/>
      <w:r w:rsidRPr="00B173B9">
        <w:rPr>
          <w:rtl/>
          <w:lang w:eastAsia="he-IL"/>
        </w:rPr>
        <w:t>מ</w:t>
      </w:r>
      <w:r w:rsidRPr="00B173B9">
        <w:rPr>
          <w:rFonts w:ascii="FrankRuehl" w:hAnsi="FrankRuehl"/>
          <w:rtl/>
          <w:lang w:eastAsia="he-IL"/>
        </w:rPr>
        <w:t>ִ</w:t>
      </w:r>
      <w:r w:rsidRPr="00B173B9">
        <w:rPr>
          <w:rtl/>
          <w:lang w:eastAsia="he-IL"/>
        </w:rPr>
        <w:t>ן</w:t>
      </w:r>
      <w:proofErr w:type="spellEnd"/>
      <w:r w:rsidRPr="00B173B9">
        <w:rPr>
          <w:rtl/>
          <w:lang w:eastAsia="he-IL"/>
        </w:rPr>
        <w:t xml:space="preserve"> השמים או מתנת קרוביו? </w:t>
      </w:r>
    </w:p>
    <w:p w14:paraId="4E858E6B" w14:textId="5091E872" w:rsidR="00B173B9" w:rsidRPr="00B173B9" w:rsidRDefault="00B173B9" w:rsidP="00D93321">
      <w:pPr>
        <w:pStyle w:val="af"/>
        <w:rPr>
          <w:rtl/>
          <w:lang w:eastAsia="he-IL"/>
        </w:rPr>
      </w:pPr>
      <w:r w:rsidRPr="00B173B9">
        <w:rPr>
          <w:rtl/>
          <w:lang w:eastAsia="he-IL"/>
        </w:rPr>
        <w:lastRenderedPageBreak/>
        <w:t xml:space="preserve">אין אנו צריכים </w:t>
      </w:r>
      <w:proofErr w:type="spellStart"/>
      <w:r w:rsidRPr="00B173B9">
        <w:rPr>
          <w:rtl/>
          <w:lang w:eastAsia="he-IL"/>
        </w:rPr>
        <w:t>ליעץ</w:t>
      </w:r>
      <w:proofErr w:type="spellEnd"/>
      <w:r w:rsidRPr="00B173B9">
        <w:rPr>
          <w:rtl/>
          <w:lang w:eastAsia="he-IL"/>
        </w:rPr>
        <w:t xml:space="preserve"> למשיב כיצד ינצל את ממונו כדי לקיים את חובותיו לילדיו. אפשרויותיו מגוונות הן: </w:t>
      </w:r>
    </w:p>
    <w:p w14:paraId="74B58F8F" w14:textId="7329EC58" w:rsidR="00B173B9" w:rsidRPr="00B173B9" w:rsidRDefault="00B173B9" w:rsidP="00D93321">
      <w:pPr>
        <w:pStyle w:val="af"/>
        <w:rPr>
          <w:rtl/>
          <w:lang w:eastAsia="he-IL"/>
        </w:rPr>
      </w:pPr>
      <w:r w:rsidRPr="00B173B9">
        <w:rPr>
          <w:rtl/>
          <w:lang w:eastAsia="he-IL"/>
        </w:rPr>
        <w:t xml:space="preserve">יכול הוא למכור את הנכס, ואין זאת אומרת, אגב, כי לא תיוותר דירה בבעלותו – אם כי אין הכרח לוודא כי תישאר דירה בבעלותו – די כי ירכוש בחלק מן התמורה דירה זולה יותר, קטנה מהדירה המדוברת או כזו הממוקמת באזור יוקרתי פחות משכונת </w:t>
      </w:r>
      <w:r w:rsidR="008857C2">
        <w:rPr>
          <w:rFonts w:hint="cs"/>
          <w:rtl/>
          <w:lang w:eastAsia="he-IL"/>
        </w:rPr>
        <w:t>[...]</w:t>
      </w:r>
      <w:r w:rsidRPr="00B173B9">
        <w:rPr>
          <w:rtl/>
          <w:lang w:eastAsia="he-IL"/>
        </w:rPr>
        <w:t xml:space="preserve"> ויזון את ילדיו בעודף; </w:t>
      </w:r>
    </w:p>
    <w:p w14:paraId="74516857" w14:textId="77777777" w:rsidR="00B173B9" w:rsidRPr="00B173B9" w:rsidRDefault="00B173B9" w:rsidP="00D93321">
      <w:pPr>
        <w:pStyle w:val="af"/>
        <w:rPr>
          <w:rtl/>
          <w:lang w:eastAsia="he-IL"/>
        </w:rPr>
      </w:pPr>
      <w:r w:rsidRPr="00B173B9">
        <w:rPr>
          <w:rtl/>
          <w:lang w:eastAsia="he-IL"/>
        </w:rPr>
        <w:t xml:space="preserve">יכול הוא להותיר את הדירה בבעלותו אך להשכירה, ואף אם ירצה להשתמש בחלק מן דמי השכירות כדי לשכור לעצמו דירה חלופית ולא להמשיך לגור בבית הוריו כפי שהוא עושה כיום, לדברי שני הצדדים, יוכל לשכור דירה זולה יותר ולהעביר את העודף מדי חודש בחודשו לטובת כלכלת ילדיו; </w:t>
      </w:r>
    </w:p>
    <w:p w14:paraId="721CDA7F" w14:textId="77777777" w:rsidR="00B173B9" w:rsidRPr="00B173B9" w:rsidRDefault="00B173B9" w:rsidP="00D93321">
      <w:pPr>
        <w:pStyle w:val="af"/>
        <w:rPr>
          <w:rtl/>
          <w:lang w:eastAsia="he-IL"/>
        </w:rPr>
      </w:pPr>
      <w:r w:rsidRPr="00B173B9">
        <w:rPr>
          <w:rtl/>
          <w:lang w:eastAsia="he-IL"/>
        </w:rPr>
        <w:t xml:space="preserve">יכול הוא כמובן גם למצות את יכולת השתכרותו – גם לעניין זה נעיר כי העיסוק אך ורק בטענות בדבר הכנסותיו כיום אינו ממצה את הדיון: לפי הנטען המשיב הוא 'אברך' ומשלים הכנסה מעבודות שאינן קבועות, אך אין זאת אומרת כי אינו יכול למצוא עבודה במשרה מלאה וקבועה. אין אנו זקוקים לדון בשאלה אם מחויב אדם, הלכתית ומשפטית, לעבוד כדי לכלכל את ילדיו או שמא חובה זו מצויה במישור המוסרי בלבד ובמישור המשפטי יכול הוא 'לעשות עצמו על בניו ובני ביתו כעורב' ושלא </w:t>
      </w:r>
      <w:proofErr w:type="spellStart"/>
      <w:r w:rsidRPr="00B173B9">
        <w:rPr>
          <w:rtl/>
          <w:lang w:eastAsia="he-IL"/>
        </w:rPr>
        <w:t>לזונם</w:t>
      </w:r>
      <w:proofErr w:type="spellEnd"/>
      <w:r w:rsidRPr="00B173B9">
        <w:rPr>
          <w:rtl/>
          <w:lang w:eastAsia="he-IL"/>
        </w:rPr>
        <w:t xml:space="preserve"> אלא ממה שבידו, ואם אין בידו – אינו חייב לעבוד או ללוות. דיון בסוגיה זו מצוי בפסקי דין אחרים, אך אינו נדרש לענייננו שבו מדובר באדם בעל ממון, ירצה להותיר ממונו בידו – "יצא אדם לפעלו ולעבודתו עדי ערב" ויביא טרף לילדיו, ירצה שלא לעשות זאת – </w:t>
      </w:r>
      <w:proofErr w:type="spellStart"/>
      <w:r w:rsidRPr="00B173B9">
        <w:rPr>
          <w:rtl/>
          <w:lang w:eastAsia="he-IL"/>
        </w:rPr>
        <w:t>יזונם</w:t>
      </w:r>
      <w:proofErr w:type="spellEnd"/>
      <w:r w:rsidRPr="00B173B9">
        <w:rPr>
          <w:rtl/>
          <w:lang w:eastAsia="he-IL"/>
        </w:rPr>
        <w:t xml:space="preserve"> מממונו, אכן אין יציאתו לעבודה חובה אלא רשות בידו ואין היא נדרשת כמוצא יחיד לשאלת כלכלת ילדיו אלא כפתח לשאלת יכולתו להחזיק בנכס רב הערך שבידו. </w:t>
      </w:r>
    </w:p>
    <w:p w14:paraId="57F734F1" w14:textId="77777777" w:rsidR="00B173B9" w:rsidRPr="00B173B9" w:rsidRDefault="00B173B9" w:rsidP="00D93321">
      <w:pPr>
        <w:pStyle w:val="ae"/>
        <w:rPr>
          <w:rtl/>
        </w:rPr>
      </w:pPr>
      <w:proofErr w:type="spellStart"/>
      <w:r w:rsidRPr="00B173B9">
        <w:rPr>
          <w:rtl/>
        </w:rPr>
        <w:t>כא</w:t>
      </w:r>
      <w:proofErr w:type="spellEnd"/>
      <w:r w:rsidRPr="00B173B9">
        <w:rPr>
          <w:rtl/>
        </w:rPr>
        <w:t>.</w:t>
      </w:r>
      <w:r w:rsidRPr="00B173B9">
        <w:rPr>
          <w:rtl/>
        </w:rPr>
        <w:tab/>
        <w:t xml:space="preserve">טענה נוספת שהעלה המשיב היא כי משפחתה של המערערת בעלת אמצעים היא, אביה – לדבריו – עשיר כקורח, "מכר עסק במאה </w:t>
      </w:r>
      <w:proofErr w:type="spellStart"/>
      <w:r w:rsidRPr="00B173B9">
        <w:rPr>
          <w:rtl/>
        </w:rPr>
        <w:t>מליון</w:t>
      </w:r>
      <w:proofErr w:type="spellEnd"/>
      <w:r w:rsidRPr="00B173B9">
        <w:rPr>
          <w:rtl/>
        </w:rPr>
        <w:t xml:space="preserve"> יורו". </w:t>
      </w:r>
    </w:p>
    <w:p w14:paraId="41B6F6AA" w14:textId="77777777" w:rsidR="00B173B9" w:rsidRPr="00B173B9" w:rsidRDefault="00B173B9" w:rsidP="00D93321">
      <w:pPr>
        <w:pStyle w:val="af"/>
        <w:rPr>
          <w:rtl/>
        </w:rPr>
      </w:pPr>
      <w:r w:rsidRPr="00B173B9">
        <w:rPr>
          <w:rtl/>
        </w:rPr>
        <w:t>אין אנו יודעים אם יש בסיס עובדתי לטענה זו של המשיב, אף לטענתו כי מנגד משפחתו שלו אינה בעלת אמצעים – יכולים אנו להתפלא היאך אפוא דווקא הוא, משני הצדדים, שיכול היה לרכוש את מחצית הדירה שהייתה של המערערת בסיוע בני משפחתו ולא להפך, אך ייתכן שיימצאו תשובות מניחות את הדעת לפליאה זו.</w:t>
      </w:r>
    </w:p>
    <w:p w14:paraId="2321ADED" w14:textId="77777777" w:rsidR="00B173B9" w:rsidRPr="00B173B9" w:rsidRDefault="00B173B9" w:rsidP="00D93321">
      <w:pPr>
        <w:pStyle w:val="af"/>
        <w:rPr>
          <w:rtl/>
        </w:rPr>
      </w:pPr>
      <w:r w:rsidRPr="00B173B9">
        <w:rPr>
          <w:rtl/>
        </w:rPr>
        <w:t xml:space="preserve">בין כך ובין כך "היא </w:t>
      </w:r>
      <w:proofErr w:type="spellStart"/>
      <w:r w:rsidRPr="00B173B9">
        <w:rPr>
          <w:rtl/>
        </w:rPr>
        <w:t>נפלאת</w:t>
      </w:r>
      <w:proofErr w:type="spellEnd"/>
      <w:r w:rsidRPr="00B173B9">
        <w:rPr>
          <w:rtl/>
        </w:rPr>
        <w:t xml:space="preserve"> בעינינו" כיצד עולה טענה זו מפי מי שבמקביל לה מבקש להותיר על כנה את קביעת בית דין קמא כי בני משפחתו שלו אינם חייבים לזון את ילדיו, בני משפחתו אינם חייבים ובני משפחת המערערת – חייבים? אתמהא.</w:t>
      </w:r>
    </w:p>
    <w:p w14:paraId="5E1A3297" w14:textId="77777777" w:rsidR="00B173B9" w:rsidRPr="00B173B9" w:rsidRDefault="00B173B9" w:rsidP="00D93321">
      <w:pPr>
        <w:pStyle w:val="af"/>
        <w:rPr>
          <w:rtl/>
        </w:rPr>
      </w:pPr>
      <w:r w:rsidRPr="00B173B9">
        <w:rPr>
          <w:rtl/>
        </w:rPr>
        <w:t xml:space="preserve"> אליבא דאמת מכל מקום חובת המזונות מוטלת על האב. בפסקי דין רבים ביארנו כי על פי דין תורה– גם כשמדובר ב'מזונות שמדין צדקה' וגם אם נניח שחיוב המזונות לאחר גיל שש עודנו 'מדין צדקה' גם לאחר תקנת הרבנות הראשית, הנחה שכשלעצמה, למצער, שנויה במחלוקת – מוטלת חובה זו על האב יותר משמוטלת היא על האם, ולדעת פוסקים רבים מוטלת על האב בלבד ואינה מוטלת על האם כלל וכלל. מטעם זה אין גם מקום לטענת המשיב כי לאחר שתקבל המערערת את תמורת חלקה בדירה יהיה ממון גם בידיה, שכן אף אם כך הדבר – חובת המזונות מוטלת על האב ולא על האם ובוודאי כשאין מדובר באם עשירה ואב עני אלא בהורים שיכולותיהם, אף אם נקבל טענה זו של האב, דומות הן </w:t>
      </w:r>
      <w:r w:rsidRPr="00B173B9">
        <w:rPr>
          <w:sz w:val="24"/>
          <w:szCs w:val="24"/>
          <w:rtl/>
        </w:rPr>
        <w:t>(גם אם נניח שיכולותיהן של משפחות המוצא שלהם שונות)</w:t>
      </w:r>
      <w:r w:rsidRPr="00B173B9">
        <w:rPr>
          <w:rtl/>
        </w:rPr>
        <w:t xml:space="preserve">. </w:t>
      </w:r>
    </w:p>
    <w:p w14:paraId="2E13AE5D" w14:textId="77777777" w:rsidR="00B173B9" w:rsidRPr="00B173B9" w:rsidRDefault="00B173B9" w:rsidP="00D93321">
      <w:pPr>
        <w:pStyle w:val="af"/>
        <w:rPr>
          <w:rtl/>
        </w:rPr>
      </w:pPr>
      <w:r w:rsidRPr="00B173B9">
        <w:rPr>
          <w:rtl/>
        </w:rPr>
        <w:t xml:space="preserve">כשלאב אין יכולת לזון את ילדיו קיימת חובה 'מדין צדקה' המוטלת על קרובי המשפחה, וגם כאן חובתם של קרובי המשפחה שמצד האב קודמת על פי ההלכה לזו של אלה שמצד האם, לחלק </w:t>
      </w:r>
      <w:r w:rsidRPr="00B173B9">
        <w:rPr>
          <w:rtl/>
        </w:rPr>
        <w:lastRenderedPageBreak/>
        <w:t>מן הפוסקים קודמת היא אף לחובתה של האם עצמה ולחלק מן הפוסקים האם עצמה כאמור, וכל שכן בני משפחתה, פטורים מחובה זו כליל.</w:t>
      </w:r>
    </w:p>
    <w:p w14:paraId="4414E1A7" w14:textId="77777777" w:rsidR="00B173B9" w:rsidRPr="00B173B9" w:rsidRDefault="00B173B9" w:rsidP="00D93321">
      <w:pPr>
        <w:pStyle w:val="af"/>
        <w:rPr>
          <w:rtl/>
        </w:rPr>
      </w:pPr>
      <w:r w:rsidRPr="00B173B9">
        <w:rPr>
          <w:rtl/>
        </w:rPr>
        <w:t xml:space="preserve">נזקקנו להערה זו כדי שלא להותיר את אמירתו של בית דין קמא כי בני משפחת האב אינם חייבים לזון את ילדיו כאילו מוחלטת היא ומוסכמת, ולא היא, אכן בית הדין אינו מוסמך, חוקית, להטיל חובה זו על בני משפחת האב </w:t>
      </w:r>
      <w:r w:rsidRPr="00B173B9">
        <w:rPr>
          <w:sz w:val="24"/>
          <w:szCs w:val="24"/>
          <w:rtl/>
        </w:rPr>
        <w:t>(אף שגם על פי החוק לתיקון דיני המשפחה (מזונות), תשי"ט – 1959, הידוע כ'חוק המזונות' יש מקום לחייבם, מכל מקום על פי סעיף 18 לחוק זה הסמכות לדון בחיובים שעל פיו אינה מסורה לבית הדין הרבני, וזאת בניגוד לסמכותו לעניין חיובי ההורים עצמם המעוגנת בחוק שיפוט בתי דין רבניים (נישואין וגירושין), תשי"ג – 1953, שנותרה על כנה גם לאחר חקיקת חוק המזונות בהתאם לסעיף 19(א) לו).</w:t>
      </w:r>
      <w:r w:rsidRPr="00B173B9">
        <w:rPr>
          <w:rtl/>
        </w:rPr>
        <w:t xml:space="preserve"> ואפשר שאף בית דין קמא לא התכוון לומר אלא זאת. מכל מקום לגופו של עניין אין לכך נפקות שכן החובה מוטלת בענייננו על המשיב, האב עצמו, שכאמור מחזיק בנכס רב ערך ויכול לקיים את החובה המוטלת עליו.</w:t>
      </w:r>
    </w:p>
    <w:p w14:paraId="7021A286" w14:textId="77777777" w:rsidR="00B173B9" w:rsidRPr="00B173B9" w:rsidRDefault="00B173B9" w:rsidP="00D93321">
      <w:pPr>
        <w:pStyle w:val="ae"/>
        <w:rPr>
          <w:rtl/>
        </w:rPr>
      </w:pPr>
      <w:proofErr w:type="spellStart"/>
      <w:r w:rsidRPr="00B173B9">
        <w:rPr>
          <w:rtl/>
        </w:rPr>
        <w:t>כב</w:t>
      </w:r>
      <w:proofErr w:type="spellEnd"/>
      <w:r w:rsidRPr="00B173B9">
        <w:rPr>
          <w:rtl/>
        </w:rPr>
        <w:t>.</w:t>
      </w:r>
      <w:r w:rsidRPr="00B173B9">
        <w:rPr>
          <w:rtl/>
        </w:rPr>
        <w:tab/>
        <w:t>בפסק דיננו שבסוגיית פיצויי הגירושין אמרנו, כמצוטט לעיל:</w:t>
      </w:r>
    </w:p>
    <w:p w14:paraId="5564ED3C" w14:textId="49894ECE" w:rsidR="00B173B9" w:rsidRPr="00B173B9" w:rsidRDefault="00B173B9" w:rsidP="00D93321">
      <w:pPr>
        <w:pStyle w:val="aa"/>
        <w:rPr>
          <w:rtl/>
          <w:lang w:eastAsia="he-IL"/>
        </w:rPr>
      </w:pPr>
      <w:r w:rsidRPr="00B173B9">
        <w:rPr>
          <w:rtl/>
          <w:lang w:eastAsia="he-IL"/>
        </w:rPr>
        <w:t xml:space="preserve">[...] למה שכתבנו שראוי שהבעל יפצה את </w:t>
      </w:r>
      <w:r w:rsidR="00D93321">
        <w:rPr>
          <w:rtl/>
          <w:lang w:eastAsia="he-IL"/>
        </w:rPr>
        <w:t>האישה</w:t>
      </w:r>
      <w:r w:rsidRPr="00B173B9">
        <w:rPr>
          <w:rtl/>
          <w:lang w:eastAsia="he-IL"/>
        </w:rPr>
        <w:t xml:space="preserve"> בגין מעשיו שגרמו לגירושין והטילו עליה עול כבד לגידול הילדים אחריהם, ובפרט לאור העובדה שכנראה הבעל לשעבר, בעל אמצעים, שהרי בידיו מזומנים לרכישת חלקה של </w:t>
      </w:r>
      <w:r w:rsidR="00D93321">
        <w:rPr>
          <w:rtl/>
          <w:lang w:eastAsia="he-IL"/>
        </w:rPr>
        <w:t>האישה</w:t>
      </w:r>
      <w:r w:rsidRPr="00B173B9">
        <w:rPr>
          <w:rtl/>
          <w:lang w:eastAsia="he-IL"/>
        </w:rPr>
        <w:t>, יש להביא דבר זה בשיקול דעת רחב, בעת פסיקת המזונות הקבועים.</w:t>
      </w:r>
    </w:p>
    <w:p w14:paraId="1BEDE8B2" w14:textId="77777777" w:rsidR="00B173B9" w:rsidRPr="00B173B9" w:rsidRDefault="00B173B9" w:rsidP="00D93321">
      <w:pPr>
        <w:pStyle w:val="af"/>
        <w:rPr>
          <w:rtl/>
          <w:lang w:eastAsia="he-IL"/>
        </w:rPr>
      </w:pPr>
      <w:r w:rsidRPr="00B173B9">
        <w:rPr>
          <w:rtl/>
          <w:lang w:eastAsia="he-IL"/>
        </w:rPr>
        <w:t xml:space="preserve">חובתו של האב, המשיב, במזונות ילדיו – וקביעת שיעורם כמקובל נוכח האמצעים שבידיו וכאמור לעיל – נכונה ואמורה אף ללא האמור בפסקה זו, אך נכונים הדברים שבעתיים נוכח האמור. המערערת טענה, ובצדק, כי המשגה שבפסיקת המזונות מוגדל במשקפיה של הערתנו זו שבפסק הדין אף כי גם בלעדיה נראה הוא לעין. </w:t>
      </w:r>
    </w:p>
    <w:p w14:paraId="1104BC99" w14:textId="77777777" w:rsidR="00B173B9" w:rsidRPr="00B173B9" w:rsidRDefault="00B173B9" w:rsidP="00D93321">
      <w:pPr>
        <w:pStyle w:val="af"/>
        <w:rPr>
          <w:rtl/>
        </w:rPr>
      </w:pPr>
      <w:r w:rsidRPr="00B173B9">
        <w:rPr>
          <w:rtl/>
          <w:lang w:eastAsia="he-IL"/>
        </w:rPr>
        <w:t>המשיב, מנגד, תמה מה עניין שמיטה להר סיני, ובלשון בא כוחו בדיון: "</w:t>
      </w:r>
      <w:r w:rsidRPr="00B173B9">
        <w:rPr>
          <w:rtl/>
        </w:rPr>
        <w:t>ממתי מזונות נקבעים כסוג של פיצוי או כעונש? זה בניגוד להלכה, זה גזלה, מזונות נפסקים אך ורק על בסיס צרכי הילדים [...]"</w:t>
      </w:r>
      <w:r w:rsidRPr="00B173B9">
        <w:rPr>
          <w:rtl/>
          <w:lang w:eastAsia="he-IL"/>
        </w:rPr>
        <w:t xml:space="preserve"> אכן בא כוח המשיב בעצמו אף השיב לכאורה לשאלתו באומרו סמוך ונראה לאחר מכן "</w:t>
      </w:r>
      <w:r w:rsidRPr="00B173B9">
        <w:rPr>
          <w:rtl/>
        </w:rPr>
        <w:t xml:space="preserve">אם בית הדין היה קובע שזה בגלל פגיעה מינית הייתי יכול אולי להבין את זה" אלא ששב וביאר את טענתו: </w:t>
      </w:r>
    </w:p>
    <w:p w14:paraId="7DC3FB71" w14:textId="77777777" w:rsidR="00B173B9" w:rsidRPr="00B173B9" w:rsidRDefault="00B173B9" w:rsidP="00D93321">
      <w:pPr>
        <w:pStyle w:val="aa"/>
        <w:rPr>
          <w:rtl/>
          <w:lang w:eastAsia="he-IL"/>
        </w:rPr>
      </w:pPr>
      <w:r w:rsidRPr="00B173B9">
        <w:rPr>
          <w:rtl/>
          <w:lang w:eastAsia="he-IL"/>
        </w:rPr>
        <w:t>אבל אם זה כעונש בגלל שהוא הומוסקסואל זה לא עומד במבחן ההלכה ובוודאי לא במבחן בג"ץ, אין לזה שום הגיון, כתובה זה כתובה, פיצוי זה פיצוי, מזונות זה מזונות.</w:t>
      </w:r>
    </w:p>
    <w:p w14:paraId="6292114A" w14:textId="42C2EB48" w:rsidR="00B173B9" w:rsidRPr="00B173B9" w:rsidRDefault="00B173B9" w:rsidP="00D93321">
      <w:pPr>
        <w:pStyle w:val="af"/>
        <w:rPr>
          <w:rtl/>
          <w:lang w:eastAsia="he-IL"/>
        </w:rPr>
      </w:pPr>
      <w:r w:rsidRPr="00B173B9">
        <w:rPr>
          <w:rtl/>
          <w:lang w:eastAsia="he-IL"/>
        </w:rPr>
        <w:t>טענה זו צודקת היא, אך אין בינה לבין האמור בפסק דיננו הנזכר דבר, שכן לא נאמר ואף לא יכול היה להשתמע מדברינו כי מדובר ב'עונש' בשל נטיותיו המיניות של המשיב. בפירוש נאמר בפסק הדין כי הגירושין אינם רק משום תגליתה של המערערת</w:t>
      </w:r>
      <w:r w:rsidRPr="00B173B9">
        <w:rPr>
          <w:rtl/>
        </w:rPr>
        <w:t xml:space="preserve"> "שלבעל קשרים לא ראויים עם גברים" – אף שגם לגבי אלה קבענו כי הם "מעשים שממוטטים את קשר הנישואין ללא תקנה" – אלא גם משום ש"על פי חוות דעת מומחים התברר שהאב פגע מינית בבנם הקטן, דבר שאינו מאפשר קיום קשר הנישואין". ושוב באומרנו </w:t>
      </w:r>
      <w:r w:rsidRPr="00B173B9">
        <w:rPr>
          <w:rtl/>
          <w:lang w:eastAsia="he-IL"/>
        </w:rPr>
        <w:t xml:space="preserve">"שמכיוון שהבעל עשה מעשים מתועבים, הרי הוא מאוס על </w:t>
      </w:r>
      <w:r w:rsidR="00D93321">
        <w:rPr>
          <w:rtl/>
          <w:lang w:eastAsia="he-IL"/>
        </w:rPr>
        <w:t>האישה</w:t>
      </w:r>
      <w:r w:rsidRPr="00B173B9">
        <w:rPr>
          <w:rtl/>
          <w:lang w:eastAsia="he-IL"/>
        </w:rPr>
        <w:t xml:space="preserve"> ואין לה אפשרות אלא להתגרש" הוספנו כי הדברים נאמרים במשנה תוקף בשל "התנהגותו עם בנם". </w:t>
      </w:r>
    </w:p>
    <w:p w14:paraId="18AE2BD0" w14:textId="1BE9894B" w:rsidR="00B173B9" w:rsidRPr="00B173B9" w:rsidRDefault="00B173B9" w:rsidP="00771269">
      <w:pPr>
        <w:pStyle w:val="af"/>
        <w:rPr>
          <w:rtl/>
          <w:lang w:eastAsia="he-IL"/>
        </w:rPr>
      </w:pPr>
      <w:r w:rsidRPr="00B173B9">
        <w:rPr>
          <w:rtl/>
          <w:lang w:eastAsia="he-IL"/>
        </w:rPr>
        <w:t>לעניין פיצויי הגירושין, שבהם לא חייבנו את המשיב בשל מחילת המערערת על כתובתה וכאמור לעיל, אמרנו כי לולי מחילתה זו היה מן הדין לחייבו בהם משום שמעשי המשיב, כולם, הם שהביאו לתוצאה "ש</w:t>
      </w:r>
      <w:r w:rsidR="00D93321">
        <w:rPr>
          <w:rtl/>
          <w:lang w:eastAsia="he-IL"/>
        </w:rPr>
        <w:t>האישה</w:t>
      </w:r>
      <w:r w:rsidRPr="00B173B9">
        <w:rPr>
          <w:rtl/>
          <w:lang w:eastAsia="he-IL"/>
        </w:rPr>
        <w:t xml:space="preserve"> המקיימת אורח חיים חרדי נאלצת להתגרש, </w:t>
      </w:r>
      <w:proofErr w:type="spellStart"/>
      <w:r w:rsidRPr="00B173B9">
        <w:rPr>
          <w:rtl/>
          <w:lang w:eastAsia="he-IL"/>
        </w:rPr>
        <w:t>ולהשאר</w:t>
      </w:r>
      <w:proofErr w:type="spellEnd"/>
      <w:r w:rsidRPr="00B173B9">
        <w:rPr>
          <w:rtl/>
          <w:lang w:eastAsia="he-IL"/>
        </w:rPr>
        <w:t xml:space="preserve"> מטופלת </w:t>
      </w:r>
      <w:r w:rsidRPr="00B173B9">
        <w:rPr>
          <w:rtl/>
          <w:lang w:eastAsia="he-IL"/>
        </w:rPr>
        <w:lastRenderedPageBreak/>
        <w:t>בארבעה ילדים, באופן שאופק הנישואין והשיקום מחדש אינו פשוט". אך דברינו לעניין המזונות היו "בגין מעשיו שגרמו לגירושין והטילו עליה עול כבד לגידול הילדים אחריהם" – ואם היה למאן דהו ספק בשאלה אם כוונתנו להטיל חובה יתרה בשל העול הכבד הרגיל, הכרוך בגידול ילדים, הרי ששבנו ופירשנו כי המכוון הוא להכבדת העול העומדת בזיקה ישירה לפגיעה בילדים ולעלויות הנגזרות ממנה, וכלשוננו "בית הדין קמא ישקול בשיקול רחב את גובה המזונות לאור המשבר שהוביל הבעל את חיי הנישואין, והטיפולים המיוחדים להם זקוקים הילדים".</w:t>
      </w:r>
    </w:p>
    <w:p w14:paraId="6CD37B90" w14:textId="77777777" w:rsidR="00B173B9" w:rsidRPr="00B173B9" w:rsidRDefault="00B173B9" w:rsidP="00771269">
      <w:pPr>
        <w:pStyle w:val="af"/>
        <w:rPr>
          <w:rtl/>
          <w:lang w:eastAsia="he-IL"/>
        </w:rPr>
      </w:pPr>
      <w:r w:rsidRPr="00B173B9">
        <w:rPr>
          <w:rtl/>
          <w:lang w:eastAsia="he-IL"/>
        </w:rPr>
        <w:t>נוסיף ונאמר עוד:</w:t>
      </w:r>
    </w:p>
    <w:p w14:paraId="08383B93" w14:textId="77777777" w:rsidR="00B173B9" w:rsidRPr="00B173B9" w:rsidRDefault="00B173B9" w:rsidP="00771269">
      <w:pPr>
        <w:pStyle w:val="af"/>
        <w:rPr>
          <w:rtl/>
          <w:lang w:eastAsia="he-IL"/>
        </w:rPr>
      </w:pPr>
      <w:r w:rsidRPr="00B173B9">
        <w:rPr>
          <w:rtl/>
          <w:lang w:eastAsia="he-IL"/>
        </w:rPr>
        <w:t>כידוע, מקובל בפסקי הדין בענייני מזונות כי האב מחויב בסכום גלובלי האמור לשמש למזון כפשוטו, ביגוד והוצאות נוספות, אך הוצאות חינוכיות ורפואיות החורגות מן השגרה משולמות בנפרד ומחולקות בין ההורים בחלקים שווים.</w:t>
      </w:r>
    </w:p>
    <w:p w14:paraId="70523E68" w14:textId="77777777" w:rsidR="00B173B9" w:rsidRPr="00B173B9" w:rsidRDefault="00B173B9" w:rsidP="00771269">
      <w:pPr>
        <w:pStyle w:val="af"/>
        <w:rPr>
          <w:rtl/>
          <w:lang w:eastAsia="he-IL"/>
        </w:rPr>
      </w:pPr>
      <w:r w:rsidRPr="00B173B9">
        <w:rPr>
          <w:rtl/>
          <w:lang w:eastAsia="he-IL"/>
        </w:rPr>
        <w:t>בכמה פסקי דין כבר העיר בית דין זה על הרכביו השונים כי חלוקה זו אינה מן הדין, שכן מן הדין היה שכשם שהוצאות המזון מוטלות במלואן על האב כך גם הוצאות רפואה הכרחיות יוטלו עליו במלואן, אלא שנוהג החלוקה נוצר כ'דין כעין פשרה' כדי לייתר את הצורך בהתדיינות על כל הוצאה והוצאה אם הכרחית היא אם לאו. ההנחה היא שאם המחויבת במחצית ההוצאה לא תיזום הוצאה מיותרת ושמאידך גיסא נכונה תהיה בדרך כלל אכן לשאת במחצית ההוצאה כדי לחסוך את ההתדיינות עליה ולמנוע את האפשרות שאכן ייקבע לבסוף כי מיותרת היא אף אם היא עצמה מאמינה בכנות בחיוניותה, בה במידה ההנחה היא כי אב המחויב רק במחצית ההוצאה ולא בכולה אכן לא ימהר לחשוד כי יזמה האם הוצאה מיותרת ואף יעדיף לשלם את המחצית מלהתדיין ולהסתכן בחיוב במלוא ההוצאה. אבל, כאמור, אין זה עיקר הדין.</w:t>
      </w:r>
    </w:p>
    <w:p w14:paraId="1E310AFA" w14:textId="77777777" w:rsidR="00B173B9" w:rsidRPr="00B173B9" w:rsidRDefault="00B173B9" w:rsidP="00771269">
      <w:pPr>
        <w:pStyle w:val="af"/>
        <w:rPr>
          <w:rtl/>
          <w:lang w:eastAsia="he-IL"/>
        </w:rPr>
      </w:pPr>
      <w:r w:rsidRPr="00B173B9">
        <w:rPr>
          <w:rtl/>
          <w:lang w:eastAsia="he-IL"/>
        </w:rPr>
        <w:t xml:space="preserve">סבורים אנו כי שעה שיש הוצאות שהאב הוא גם מי שבמעשיו גרם להן יש מקום לשלול 'פשרה' זו, שיש בה במקרה כזה טעם מר של 'יצא חוטא נשכר'. ואף אם נניח שבמקרים מסוימים הכרחית עדיין 'פשרה' ממין זה כדי למנוע התדיינות משפטית חוזרת ונשנית, כאמור, שבסופה אולי תצא האם כשידה על העליונה, אבל </w:t>
      </w:r>
      <w:proofErr w:type="spellStart"/>
      <w:r w:rsidRPr="00B173B9">
        <w:rPr>
          <w:rtl/>
          <w:lang w:eastAsia="he-IL"/>
        </w:rPr>
        <w:t>נצחונותיה</w:t>
      </w:r>
      <w:proofErr w:type="spellEnd"/>
      <w:r w:rsidRPr="00B173B9">
        <w:rPr>
          <w:rtl/>
          <w:lang w:eastAsia="he-IL"/>
        </w:rPr>
        <w:t xml:space="preserve"> עלולים להיות 'ניצחון פירוס', או כדי למנוע מהאם ליזום טיפולים מיותרים כדי </w:t>
      </w:r>
      <w:proofErr w:type="spellStart"/>
      <w:r w:rsidRPr="00B173B9">
        <w:rPr>
          <w:rtl/>
          <w:lang w:eastAsia="he-IL"/>
        </w:rPr>
        <w:t>להינקם</w:t>
      </w:r>
      <w:proofErr w:type="spellEnd"/>
      <w:r w:rsidRPr="00B173B9">
        <w:rPr>
          <w:rtl/>
          <w:lang w:eastAsia="he-IL"/>
        </w:rPr>
        <w:t xml:space="preserve"> שלא כדין מן האב, עדיין מן הראוי לקבוע חלוקה שאינה שוויונית ולהטיל על האם חלק קטן, יחסית, בלבד מעלות הטיפול, שכן </w:t>
      </w:r>
      <w:proofErr w:type="spellStart"/>
      <w:r w:rsidRPr="00B173B9">
        <w:rPr>
          <w:rtl/>
          <w:lang w:eastAsia="he-IL"/>
        </w:rPr>
        <w:t>בלתי</w:t>
      </w:r>
      <w:r w:rsidRPr="00B173B9">
        <w:rPr>
          <w:rFonts w:ascii="FrankRuehl" w:hAnsi="FrankRuehl"/>
          <w:rtl/>
          <w:lang w:eastAsia="he-IL"/>
        </w:rPr>
        <w:t>־</w:t>
      </w:r>
      <w:r w:rsidRPr="00B173B9">
        <w:rPr>
          <w:rtl/>
          <w:lang w:eastAsia="he-IL"/>
        </w:rPr>
        <w:t>נסבל</w:t>
      </w:r>
      <w:proofErr w:type="spellEnd"/>
      <w:r w:rsidRPr="00B173B9">
        <w:rPr>
          <w:rtl/>
          <w:lang w:eastAsia="he-IL"/>
        </w:rPr>
        <w:t xml:space="preserve"> הוא כי האם שלא זו בלבד שאינה חייבת במימון הטיפול מעיקר הדין אלא שהיא, עם הילדים, אף נפגעת של מעשי האב, תישא באחריות שווה לזו שלו, הפוגע והחייב מן הדין במימון הטיפול אף לולי היותו פוגע, למעשים אלה ולהשלכות הכלכליות שלהם, היינו עלויות הטיפול בילדים. </w:t>
      </w:r>
    </w:p>
    <w:p w14:paraId="5A7EE193" w14:textId="77777777" w:rsidR="00B173B9" w:rsidRPr="00B173B9" w:rsidRDefault="00B173B9" w:rsidP="00771269">
      <w:pPr>
        <w:pStyle w:val="af"/>
        <w:rPr>
          <w:rtl/>
          <w:lang w:eastAsia="he-IL"/>
        </w:rPr>
      </w:pPr>
      <w:r w:rsidRPr="00B173B9">
        <w:rPr>
          <w:rtl/>
          <w:lang w:eastAsia="he-IL"/>
        </w:rPr>
        <w:t xml:space="preserve">נעיר לעניין זה כי גם אם יימצא מי שיטען כי חיוב ממוני מצריך ודאות, שהלוא 'המוציא מחברו עליו הראיה', והקביעה בדבר מעשי האב ואחריותו לצורך בטיפול הנפשי בילדיו אינה ודאית למעלה מכל ספק סביר – ואף אם ודאית היא די כדי להצריך את הגבלת קשריו עימם למען ביטחונם, לעניין חיוב ממוני נצרכת, בעין הלכתית, ודאות גדולה יותר, כלעניין הענישה הפלילית – תשובתו בצידו כי מאחר שבלאו הכי, כאמור, מן הדין להשית את עלויות הטיפולים במלואה על האב, והחלוקה בין ההורים היא בבחינת פשרה, די בוודאות הקיימת כדי לקבוע כי שיעורה של 'פשרה' זו לא יהיה מחצה על מחצה. </w:t>
      </w:r>
    </w:p>
    <w:p w14:paraId="50A0AC8D" w14:textId="77777777" w:rsidR="00B173B9" w:rsidRPr="00B173B9" w:rsidRDefault="00B173B9" w:rsidP="00771269">
      <w:pPr>
        <w:pStyle w:val="af"/>
        <w:rPr>
          <w:rtl/>
          <w:lang w:eastAsia="he-IL"/>
        </w:rPr>
      </w:pPr>
      <w:r w:rsidRPr="00B173B9">
        <w:rPr>
          <w:rtl/>
          <w:lang w:eastAsia="he-IL"/>
        </w:rPr>
        <w:t xml:space="preserve">דרך אפשרית נוספת, שהצדק בה אולי נראה פחות ואף מדויק פחות, אבל נקלה יותר ליישום ומסייעת יותר למניעת החשש מייזום טיפול מיותר או מהצורך בהתדיינות מיותרת על אודותיו, היא קביעת סכום המזונות הגלובלי במדרג גבוה יותר, המיועד 'לכסות' במישרין או בעקיפין גם את חלק מעלויות הטיפולים הצפויים או הוצאות אחרות שנועדו לתקן את נזקי פגיעתו של האב </w:t>
      </w:r>
      <w:r w:rsidRPr="00B173B9">
        <w:rPr>
          <w:rtl/>
          <w:lang w:eastAsia="he-IL"/>
        </w:rPr>
        <w:lastRenderedPageBreak/>
        <w:t>ושישולמו בפועל על ידי האם, בנוסף לעלות 'המזונות' הרגילה, והותרת מימונם הישיר של הטיפולים במתכונת ה'רגילה' של חיוב האב במחצית בלבד.</w:t>
      </w:r>
    </w:p>
    <w:p w14:paraId="3F08897F" w14:textId="77777777" w:rsidR="00B173B9" w:rsidRPr="00B173B9" w:rsidRDefault="00B173B9" w:rsidP="00771269">
      <w:pPr>
        <w:pStyle w:val="af"/>
        <w:rPr>
          <w:rtl/>
          <w:lang w:eastAsia="he-IL"/>
        </w:rPr>
      </w:pPr>
      <w:r w:rsidRPr="00B173B9">
        <w:rPr>
          <w:rtl/>
          <w:lang w:eastAsia="he-IL"/>
        </w:rPr>
        <w:t xml:space="preserve">נקיטת אחת מדרכים אלה, לפי שיקול דעתו של בית הדין, או שילוב ביניהן היא שציפינו שיעשה בית הדין האזורי בבואו לפסוק את המזונות, לא 'עונש' אלא כהגדרת בא כוח המשיב עצמו תשלום 'צורכי הילדים' הנגזרים גם מעובדת 'הפגיעה המינית'. </w:t>
      </w:r>
    </w:p>
    <w:p w14:paraId="458F92AC" w14:textId="77777777" w:rsidR="00B173B9" w:rsidRPr="00B173B9" w:rsidRDefault="00B173B9" w:rsidP="00771269">
      <w:pPr>
        <w:pStyle w:val="af"/>
        <w:rPr>
          <w:rtl/>
          <w:lang w:eastAsia="he-IL"/>
        </w:rPr>
      </w:pPr>
      <w:r w:rsidRPr="00B173B9">
        <w:rPr>
          <w:rtl/>
          <w:lang w:eastAsia="he-IL"/>
        </w:rPr>
        <w:t xml:space="preserve">ולבד מן האמור בנוגע לעלויות טיפולים ראוי להאיר פינה נוספת של השלכות מעשיו של המשיב על הוצאות המזונות והיא כי צמצום השהות של המשיב עם הילדים אף הוא מטיל בפועל על האם, המערערת, עלויות נוספות שהן חלק מחובת המשיב, האב, במזונות. צמצום זה אומנם נעשה לרצונה של המערערת, במצב הנוכחי, ובניגוד לרצונו ולעמדתו שלו, אך מדובר בהכרח שנוצר בשל מעשי המשיב ולשם שמירת שלומם וביטחונם של הילדים, ועל כן אין הוא מוטל לפתחה של האם, המערערת, שאומנם ביקשה אותו אך אינה אשמה בו אלא לפתחו של האב, המשיב, מכוח חיובו במזונות בכלל, אף לולי היה אשם בדבר </w:t>
      </w:r>
      <w:r w:rsidRPr="00B173B9">
        <w:rPr>
          <w:sz w:val="24"/>
          <w:szCs w:val="24"/>
          <w:rtl/>
          <w:lang w:eastAsia="he-IL"/>
        </w:rPr>
        <w:t>(כל עוד אין האם אשמה)</w:t>
      </w:r>
      <w:r w:rsidRPr="00B173B9">
        <w:rPr>
          <w:rtl/>
          <w:lang w:eastAsia="he-IL"/>
        </w:rPr>
        <w:t xml:space="preserve"> וכל שכן כשלכאורה אשם הוא בו.</w:t>
      </w:r>
    </w:p>
    <w:p w14:paraId="2FFA998A" w14:textId="77777777" w:rsidR="00B173B9" w:rsidRPr="00B173B9" w:rsidRDefault="00B173B9" w:rsidP="00771269">
      <w:pPr>
        <w:pStyle w:val="af"/>
        <w:rPr>
          <w:rtl/>
          <w:lang w:eastAsia="he-IL"/>
        </w:rPr>
      </w:pPr>
      <w:r w:rsidRPr="00B173B9">
        <w:rPr>
          <w:rtl/>
          <w:lang w:eastAsia="he-IL"/>
        </w:rPr>
        <w:t xml:space="preserve">מתקשים אנו להלום את גישתו של בית הדין קמא שלא עשה כן, ואף פסק מזונות ברף נמוך ביותר, כאמור לעיל, בנימוק של חוסר יכולת מצד המשיב, אף שהלה בעל רכוש כאמור. </w:t>
      </w:r>
      <w:proofErr w:type="spellStart"/>
      <w:r w:rsidRPr="00B173B9">
        <w:rPr>
          <w:rtl/>
          <w:lang w:eastAsia="he-IL"/>
        </w:rPr>
        <w:t>משלא</w:t>
      </w:r>
      <w:proofErr w:type="spellEnd"/>
      <w:r w:rsidRPr="00B173B9">
        <w:rPr>
          <w:rtl/>
          <w:lang w:eastAsia="he-IL"/>
        </w:rPr>
        <w:t xml:space="preserve"> עשה בית הדין קמא את האמור – תיקונו של דבר צריך להיעשות בערכאת הערעור.</w:t>
      </w:r>
    </w:p>
    <w:p w14:paraId="3BE120CB" w14:textId="77777777" w:rsidR="00B173B9" w:rsidRPr="00B173B9" w:rsidRDefault="00B173B9" w:rsidP="00771269">
      <w:pPr>
        <w:pStyle w:val="af"/>
        <w:rPr>
          <w:rtl/>
          <w:lang w:eastAsia="he-IL"/>
        </w:rPr>
      </w:pPr>
      <w:r w:rsidRPr="00B173B9">
        <w:rPr>
          <w:rtl/>
          <w:lang w:eastAsia="he-IL"/>
        </w:rPr>
        <w:t>לאחר שיקול דעת אנו קובעים כי לכלל צורכיהם של הילדים הכלולים ב'מזונות', ולמעט אלה שעליהם נעמוד להלן ישלם המשיב סך של 6,000 ש"ח לחודש. כמו כן ישלם, כפי שקבע בית דין קמא, את מחצית עלות מוסדות החינוך שבהם לומדים הילדים.</w:t>
      </w:r>
    </w:p>
    <w:p w14:paraId="46B3E788" w14:textId="77777777" w:rsidR="00B173B9" w:rsidRPr="00B173B9" w:rsidRDefault="00B173B9" w:rsidP="00771269">
      <w:pPr>
        <w:pStyle w:val="af"/>
        <w:rPr>
          <w:rtl/>
          <w:lang w:eastAsia="he-IL"/>
        </w:rPr>
      </w:pPr>
      <w:r w:rsidRPr="00B173B9">
        <w:rPr>
          <w:rtl/>
          <w:lang w:eastAsia="he-IL"/>
        </w:rPr>
        <w:t>נעיר כי איננו יכולים לקבוע בוודאות כי סכום זה מספיק לכל צורכי הילדים וכן כי מעיקר הדין גם הוצאות חינוך צריכות להיות מושתות על האב לבדו ונוהג החיוב במחציות נועד בעיקרו להוצאות חינוכיות חריגות, שייתכן שאינן חיוניות, ובא גם הוא על דרך הפשרה הנ"ל המיועדת למנוע התדיינות ממושכת על חיוניותה של כל הוצאה.</w:t>
      </w:r>
    </w:p>
    <w:p w14:paraId="7EC639CC" w14:textId="77777777" w:rsidR="00B173B9" w:rsidRPr="00B173B9" w:rsidRDefault="00B173B9" w:rsidP="00771269">
      <w:pPr>
        <w:pStyle w:val="af"/>
        <w:rPr>
          <w:rtl/>
          <w:lang w:eastAsia="he-IL"/>
        </w:rPr>
      </w:pPr>
      <w:r w:rsidRPr="00B173B9">
        <w:rPr>
          <w:rtl/>
          <w:lang w:eastAsia="he-IL"/>
        </w:rPr>
        <w:t xml:space="preserve">עם זאת מאחר שהמערערת לא ערערה על החיוב במחצית בלבד </w:t>
      </w:r>
      <w:r w:rsidRPr="00B173B9">
        <w:rPr>
          <w:sz w:val="24"/>
          <w:szCs w:val="24"/>
          <w:rtl/>
          <w:lang w:eastAsia="he-IL"/>
        </w:rPr>
        <w:t>(ומאחר שהפתח פתוח לטעון כי אכן נדרשת 'פשרה' ממין זה שכן שמא יש מן הילדים הלומדים במוסדות חינוך הגובים תשלומים גבוהים ואפשר היה להמירם באחרים – אפשרות שלא נבחנה בבית הדין בהעדר טענות ומענות בעניין זה)</w:t>
      </w:r>
      <w:r w:rsidRPr="00B173B9">
        <w:rPr>
          <w:rtl/>
          <w:lang w:eastAsia="he-IL"/>
        </w:rPr>
        <w:t xml:space="preserve">, וסבורים אנו גם כי טובת הצדדים שלא להמשיך עוד בהליכי הוכחות ממושכים שמקומם בבית דין קמא בנוגע לסכום ההוצאות המדויק, שבית דין קמא לא ביררו עד תום בשל קביעותיו בדבר מגבלות יכולותיו של האב, וכי הוצאות היתרות על סכום זה, ככל שישנן </w:t>
      </w:r>
      <w:r w:rsidRPr="00B173B9">
        <w:rPr>
          <w:sz w:val="24"/>
          <w:szCs w:val="24"/>
          <w:rtl/>
          <w:lang w:eastAsia="he-IL"/>
        </w:rPr>
        <w:t>(מעבר לאלה שיפורטו עוד להלן)</w:t>
      </w:r>
      <w:r w:rsidRPr="00B173B9">
        <w:rPr>
          <w:rtl/>
          <w:lang w:eastAsia="he-IL"/>
        </w:rPr>
        <w:t xml:space="preserve">, יש להניח כי מהוות הן נטל שולי יחסית במכלול, נטל שאותו יש מקום אכן להותיר, לפחות לחלק מן הדעות, כ'צדקה' של האם – משום כל זאת איננו מוצאים לנכון לחייב ביותר מהאמור או לקיים דיוני הוכחות לשם כך. </w:t>
      </w:r>
    </w:p>
    <w:p w14:paraId="15A44ECF" w14:textId="77777777" w:rsidR="00B173B9" w:rsidRPr="00B173B9" w:rsidRDefault="00B173B9" w:rsidP="00771269">
      <w:pPr>
        <w:pStyle w:val="ae"/>
        <w:rPr>
          <w:rtl/>
        </w:rPr>
      </w:pPr>
      <w:proofErr w:type="spellStart"/>
      <w:r w:rsidRPr="00B173B9">
        <w:rPr>
          <w:rtl/>
        </w:rPr>
        <w:t>כג</w:t>
      </w:r>
      <w:proofErr w:type="spellEnd"/>
      <w:r w:rsidRPr="00B173B9">
        <w:rPr>
          <w:rtl/>
        </w:rPr>
        <w:t>.</w:t>
      </w:r>
      <w:r w:rsidRPr="00B173B9">
        <w:rPr>
          <w:rtl/>
        </w:rPr>
        <w:tab/>
        <w:t>עלות המדור אף היא אינה יכולה להסתכם ב</w:t>
      </w:r>
      <w:r w:rsidRPr="00B173B9">
        <w:rPr>
          <w:rFonts w:ascii="FrankRuehl" w:hAnsi="FrankRuehl"/>
          <w:rtl/>
        </w:rPr>
        <w:t>־</w:t>
      </w:r>
      <w:r w:rsidRPr="00B173B9">
        <w:rPr>
          <w:rtl/>
        </w:rPr>
        <w:t>2,000 ש"ח לחודש.</w:t>
      </w:r>
    </w:p>
    <w:p w14:paraId="5B700CE0" w14:textId="77777777" w:rsidR="00B173B9" w:rsidRPr="00B173B9" w:rsidRDefault="00B173B9" w:rsidP="00771269">
      <w:pPr>
        <w:pStyle w:val="af"/>
        <w:rPr>
          <w:rtl/>
          <w:lang w:eastAsia="he-IL"/>
        </w:rPr>
      </w:pPr>
      <w:r w:rsidRPr="00B173B9">
        <w:rPr>
          <w:rtl/>
          <w:lang w:eastAsia="he-IL"/>
        </w:rPr>
        <w:t>הפסיקה המקובלת היא חיוב האב בחלק יחסי מעלות המדור המשמש את האם והילדים בפועל, חלק הגדל בהתאם למספר הילדים, ולא קציבת סכום מוגדר מראש טרם ששכרה האם מדור לה ולילדיה. אפשר לסטות מכך בהסכמה או אף בדרך של הכרעה שיפוטית הנועדה לייתר התדיינות במחלוקות העשויות להיווצר בדבר גודלו ועלותו של המדור הראוי, אך סטייה כזו צריכה להיעשות בזהירות כדי שלא להביא לעיוותים.</w:t>
      </w:r>
    </w:p>
    <w:p w14:paraId="74AAD79F" w14:textId="77777777" w:rsidR="00B173B9" w:rsidRPr="00B173B9" w:rsidRDefault="00B173B9" w:rsidP="00771269">
      <w:pPr>
        <w:pStyle w:val="af"/>
        <w:rPr>
          <w:rtl/>
          <w:lang w:eastAsia="he-IL"/>
        </w:rPr>
      </w:pPr>
      <w:r w:rsidRPr="00B173B9">
        <w:rPr>
          <w:rtl/>
          <w:lang w:eastAsia="he-IL"/>
        </w:rPr>
        <w:lastRenderedPageBreak/>
        <w:t xml:space="preserve"> בדומה לאמור לעיל לעניין נורמת החלוקה של ההוצאות הרפואיות בין הצדדים, גם בדומה לנורמות המקובלות בדבר חלקו היחסי של האב בעלות המדור הובהר בכמה פסקי דין של בית דין זה, בהרכביו השונים, כי מן הדין לכאורה צריך היה בית הדין לקבוע את גודל הדירה הראוי בנסיבותיה של כל משפחה וככל שיש מחלוקת בעניין, וכך גם את מיקומה במקרה שיש מחלוקת בשאלת המיקום בזיקה לעלויות שכר הדירה המשתנות ממקום למקום. לאחר מכן היה על בית הדין לחייב את האב בחלקם היחסי של הילדים, שבמדורם הוא חייב, כשהאם וכל אחד מהילדים מוגדרים כמשתמשים בחלק שווה מהדירה, אלא אם יש בסיס לקבוע אחרת. כך למשל אם ילד אחד בלבד דר עם האם היה על בית הדין לחייב את האב במחצית עלות המדור – ולא בשליש כנהוג – שהרי משתמשים בו שניים – האם, הצריכה לשאת כמובן בחלקה שלה, והילד, שהאב חייב במדורו; ואם מדובר בשני ילדים – יחויב האב </w:t>
      </w:r>
      <w:proofErr w:type="spellStart"/>
      <w:r w:rsidRPr="00B173B9">
        <w:rPr>
          <w:rtl/>
          <w:lang w:eastAsia="he-IL"/>
        </w:rPr>
        <w:t>בשני</w:t>
      </w:r>
      <w:r w:rsidRPr="00B173B9">
        <w:rPr>
          <w:rFonts w:ascii="FrankRuehl" w:hAnsi="FrankRuehl"/>
          <w:rtl/>
          <w:lang w:eastAsia="he-IL"/>
        </w:rPr>
        <w:t>־</w:t>
      </w:r>
      <w:r w:rsidRPr="00B173B9">
        <w:rPr>
          <w:rtl/>
          <w:lang w:eastAsia="he-IL"/>
        </w:rPr>
        <w:t>שלישי</w:t>
      </w:r>
      <w:proofErr w:type="spellEnd"/>
      <w:r w:rsidRPr="00B173B9">
        <w:rPr>
          <w:rtl/>
          <w:lang w:eastAsia="he-IL"/>
        </w:rPr>
        <w:t xml:space="preserve"> העלות, וכן הלאה </w:t>
      </w:r>
      <w:r w:rsidRPr="00B173B9">
        <w:rPr>
          <w:sz w:val="24"/>
          <w:szCs w:val="24"/>
          <w:rtl/>
          <w:lang w:eastAsia="he-IL"/>
        </w:rPr>
        <w:t xml:space="preserve">(וכמובן: אם יש משתמשים נוספים שהאב אינו חייב במדורם, למשל אם נישאה האם שנית וחיה עם הילדים ואף אם הבעל השני וילדיו – תיגזר החלוקה על אותה דרך מחלוקת עלות המדור בין כלל </w:t>
      </w:r>
      <w:proofErr w:type="spellStart"/>
      <w:r w:rsidRPr="00B173B9">
        <w:rPr>
          <w:sz w:val="24"/>
          <w:szCs w:val="24"/>
          <w:rtl/>
          <w:lang w:eastAsia="he-IL"/>
        </w:rPr>
        <w:t>משתמשיו</w:t>
      </w:r>
      <w:proofErr w:type="spellEnd"/>
      <w:r w:rsidRPr="00B173B9">
        <w:rPr>
          <w:sz w:val="24"/>
          <w:szCs w:val="24"/>
          <w:rtl/>
          <w:lang w:eastAsia="he-IL"/>
        </w:rPr>
        <w:t xml:space="preserve"> וחיובו של האב בחלקם של ילדיו)</w:t>
      </w:r>
      <w:r w:rsidRPr="00B173B9">
        <w:rPr>
          <w:rtl/>
          <w:lang w:eastAsia="he-IL"/>
        </w:rPr>
        <w:t>. ההצדקה לנוהג שעל פיו מחויב האב בפחות מכך היא במניעה, ברוב המקרים, של הצורך להתדיין בשאלת המדור הראוי – גודלו ומיקומו כאמור, כשגם כאן מדובר בסוג של 'פשרה' המטיבה עם האב כנושא בחלק יחסי קטן מזה שהיה עליו לשלם לכאורה מן הדין – ואף עשויה להביא את האם לבכר מדור זול יחסית, מאחר שהיא נושאת בחלק ניכר יותר מעלותו, ולהביא להקטנתם של תשלומי האב ממילא – ומאידך גיסא חוסכת מהאם את הצורך להוכיח כי המדור ששכרה אכן נצרך וכי אין מדובר בהטלת חיוב על האב בעבור מדור יקר מזה הדרוש אליבא דאמת.</w:t>
      </w:r>
    </w:p>
    <w:p w14:paraId="591EDE54" w14:textId="77777777" w:rsidR="00B173B9" w:rsidRPr="00B173B9" w:rsidRDefault="00B173B9" w:rsidP="00771269">
      <w:pPr>
        <w:pStyle w:val="af"/>
        <w:rPr>
          <w:rtl/>
          <w:lang w:eastAsia="he-IL"/>
        </w:rPr>
      </w:pPr>
      <w:r w:rsidRPr="00B173B9">
        <w:rPr>
          <w:rtl/>
          <w:lang w:eastAsia="he-IL"/>
        </w:rPr>
        <w:t xml:space="preserve">ממוצא הדברים אנו למדים כי ככל שבית הדין כן בוחן לגופו את המדור או קוצב לו סכום מוגדר, לכאורה על בסיס הנחה כי המדור הראוי – כזה וכזה הוא, ועלותו – כך וכך היא, הרי שאין צורך להיטיב עם האב 'בתמורה' לחיסכון ההתדיינות, כדי להביא את האם שלא לשכור מדור יקר יתר על המידה או כדי לאזן את האפשרות שכך אכן עשתה. וממילא ראוי ששיעור חיובו של האב ביחס לעלות הכוללת של המדור יועמד על חלק הקרוב לזה שמעיקר הדין, ובענייננו שבו מדובר במדור שישמש את המערערת וארבעת ילדי הצדדים – חמישה בני אדם בסך הכול, שבמדור ארבעה מהם מחויב המשיב – הרי שחלקו של המשיב יהיה 80%. </w:t>
      </w:r>
    </w:p>
    <w:p w14:paraId="10442831" w14:textId="49484A5B" w:rsidR="00B173B9" w:rsidRPr="00B173B9" w:rsidRDefault="00B173B9" w:rsidP="00771269">
      <w:pPr>
        <w:pStyle w:val="af"/>
        <w:rPr>
          <w:rtl/>
          <w:lang w:eastAsia="he-IL"/>
        </w:rPr>
      </w:pPr>
      <w:r w:rsidRPr="00B173B9">
        <w:rPr>
          <w:rtl/>
          <w:lang w:eastAsia="he-IL"/>
        </w:rPr>
        <w:t>לא התקיים דיון בשאלת גודל המדור הדרוש לאם ולארבעת הילדים</w:t>
      </w:r>
      <w:r w:rsidR="00771269">
        <w:rPr>
          <w:rFonts w:hint="cs"/>
          <w:rtl/>
          <w:lang w:eastAsia="he-IL"/>
        </w:rPr>
        <w:t>.</w:t>
      </w:r>
      <w:r w:rsidRPr="00B173B9">
        <w:rPr>
          <w:rtl/>
          <w:lang w:eastAsia="he-IL"/>
        </w:rPr>
        <w:t xml:space="preserve"> יש מקום לטענה כי כל ילד זכאי לפרטיות </w:t>
      </w:r>
      <w:proofErr w:type="spellStart"/>
      <w:r w:rsidRPr="00B173B9">
        <w:rPr>
          <w:rtl/>
          <w:lang w:eastAsia="he-IL"/>
        </w:rPr>
        <w:t>ול'פינה</w:t>
      </w:r>
      <w:proofErr w:type="spellEnd"/>
      <w:r w:rsidRPr="00B173B9">
        <w:rPr>
          <w:rtl/>
          <w:lang w:eastAsia="he-IL"/>
        </w:rPr>
        <w:t xml:space="preserve"> משלו' וכי על כל פנים ילדים שחלקם כבר בגילאי התבגרות ושאינם בני אותו מין זכאים וצריכים</w:t>
      </w:r>
      <w:r w:rsidR="00771269">
        <w:rPr>
          <w:rFonts w:hint="cs"/>
          <w:rtl/>
          <w:lang w:eastAsia="he-IL"/>
        </w:rPr>
        <w:t xml:space="preserve"> לקבל</w:t>
      </w:r>
      <w:r w:rsidRPr="00B173B9">
        <w:rPr>
          <w:rtl/>
          <w:lang w:eastAsia="he-IL"/>
        </w:rPr>
        <w:t xml:space="preserve"> את אפשרות השינה בחדרים נפרדים לבנים ולבנות וכי גם האם כמובן זכאית לפרטיות ולחדר משלה </w:t>
      </w:r>
      <w:r w:rsidRPr="00B173B9">
        <w:rPr>
          <w:sz w:val="24"/>
          <w:szCs w:val="24"/>
          <w:rtl/>
          <w:lang w:eastAsia="he-IL"/>
        </w:rPr>
        <w:t>(האב אינו חייב בעלותו כמובן</w:t>
      </w:r>
      <w:r w:rsidR="00771269">
        <w:rPr>
          <w:rFonts w:hint="cs"/>
          <w:sz w:val="24"/>
          <w:szCs w:val="24"/>
          <w:rtl/>
          <w:lang w:eastAsia="he-IL"/>
        </w:rPr>
        <w:t>,</w:t>
      </w:r>
      <w:r w:rsidRPr="00B173B9">
        <w:rPr>
          <w:sz w:val="24"/>
          <w:szCs w:val="24"/>
          <w:rtl/>
          <w:lang w:eastAsia="he-IL"/>
        </w:rPr>
        <w:t xml:space="preserve"> אך משום כך, כמו משום שותפותה בשימוש ביתר חלקי המדור, אינו נושא במלוא עלותו של המדור)</w:t>
      </w:r>
      <w:r w:rsidRPr="00B173B9">
        <w:rPr>
          <w:rtl/>
          <w:lang w:eastAsia="he-IL"/>
        </w:rPr>
        <w:t xml:space="preserve">. מאידך גיסא אין לשלול את הטענה כי משפחות רבות, ודאי במגזר החרדי וודאי אלה מהן המבקשות להתגורר בירושלים, מסתפקות בדירות קטנות יחסית ופותרות את הצרכים האמורים באמצעות 'חצאי חדרים' – בין מקוריים ובין כאלה הנוצרים על ידי חלוקה של חדר קיים, על ידי שימוש גם ב'סלון' כחדר שינה וכו'. מכל מקום דומה שדירת שלושה חדרים בינוניים אינה בגדר 'מותרות' בהקשר זה </w:t>
      </w:r>
      <w:r w:rsidRPr="00B173B9">
        <w:rPr>
          <w:sz w:val="24"/>
          <w:szCs w:val="24"/>
          <w:rtl/>
          <w:lang w:eastAsia="he-IL"/>
        </w:rPr>
        <w:t xml:space="preserve">(ומטבע הדברים גם אם במקרה כזה ישמש אחד החדרים כחדר שינה של האם אין זאת אומרת ששליש השימוש בדירה ייחשב כשימושה שלה בלבד או בעיקר, ואולי למעלה מכך שהרי תשתמש גם ביתר החדרים, שכן קרוב לוודאי שאם כך יהיה תצטרך האם לבחור בחדר קטן יחסית ולהותיר לילדים חדר גדול שיש בו 'כדי חלוקה' ולחילופין או בנוסף לכך כי גם ה'סלון' שבדרך כלל גדול הוא מיתר החדרים ישמש גם את הילדים, </w:t>
      </w:r>
      <w:proofErr w:type="spellStart"/>
      <w:r w:rsidRPr="00B173B9">
        <w:rPr>
          <w:sz w:val="24"/>
          <w:szCs w:val="24"/>
          <w:rtl/>
          <w:lang w:eastAsia="he-IL"/>
        </w:rPr>
        <w:t>ביום</w:t>
      </w:r>
      <w:r w:rsidRPr="00B173B9">
        <w:rPr>
          <w:rFonts w:ascii="FrankRuehl" w:hAnsi="FrankRuehl"/>
          <w:sz w:val="24"/>
          <w:szCs w:val="24"/>
          <w:rtl/>
          <w:lang w:eastAsia="he-IL"/>
        </w:rPr>
        <w:t>־</w:t>
      </w:r>
      <w:r w:rsidRPr="00B173B9">
        <w:rPr>
          <w:sz w:val="24"/>
          <w:szCs w:val="24"/>
          <w:rtl/>
          <w:lang w:eastAsia="he-IL"/>
        </w:rPr>
        <w:t>יום</w:t>
      </w:r>
      <w:proofErr w:type="spellEnd"/>
      <w:r w:rsidRPr="00B173B9">
        <w:rPr>
          <w:sz w:val="24"/>
          <w:szCs w:val="24"/>
          <w:rtl/>
          <w:lang w:eastAsia="he-IL"/>
        </w:rPr>
        <w:t xml:space="preserve">, יותר </w:t>
      </w:r>
      <w:proofErr w:type="spellStart"/>
      <w:r w:rsidRPr="00B173B9">
        <w:rPr>
          <w:sz w:val="24"/>
          <w:szCs w:val="24"/>
          <w:rtl/>
          <w:lang w:eastAsia="he-IL"/>
        </w:rPr>
        <w:t>משישמש</w:t>
      </w:r>
      <w:proofErr w:type="spellEnd"/>
      <w:r w:rsidRPr="00B173B9">
        <w:rPr>
          <w:sz w:val="24"/>
          <w:szCs w:val="24"/>
          <w:rtl/>
          <w:lang w:eastAsia="he-IL"/>
        </w:rPr>
        <w:t xml:space="preserve"> את האם)</w:t>
      </w:r>
      <w:r w:rsidRPr="00B173B9">
        <w:rPr>
          <w:rtl/>
          <w:lang w:eastAsia="he-IL"/>
        </w:rPr>
        <w:t xml:space="preserve">. </w:t>
      </w:r>
    </w:p>
    <w:p w14:paraId="21C693F4" w14:textId="77777777" w:rsidR="00B173B9" w:rsidRPr="00B173B9" w:rsidRDefault="00B173B9" w:rsidP="00771269">
      <w:pPr>
        <w:pStyle w:val="af"/>
        <w:rPr>
          <w:rtl/>
          <w:lang w:eastAsia="he-IL"/>
        </w:rPr>
      </w:pPr>
      <w:r w:rsidRPr="00B173B9">
        <w:rPr>
          <w:rtl/>
          <w:lang w:eastAsia="he-IL"/>
        </w:rPr>
        <w:t xml:space="preserve">הילדים שבענייננו גדלו בירושלים – בה מרכז חייהם; בה מבקשת האם להמשיך להתגורר עימם; בה מתגורר כיום גם האב והוריו </w:t>
      </w:r>
      <w:r w:rsidRPr="00B173B9">
        <w:rPr>
          <w:sz w:val="24"/>
          <w:szCs w:val="24"/>
          <w:rtl/>
          <w:lang w:eastAsia="he-IL"/>
        </w:rPr>
        <w:t xml:space="preserve">(ובין שהסדרי השהות יתקיימו במרכז קשר, כהכרעתנו, בין שהיו </w:t>
      </w:r>
      <w:r w:rsidRPr="00B173B9">
        <w:rPr>
          <w:sz w:val="24"/>
          <w:szCs w:val="24"/>
          <w:rtl/>
          <w:lang w:eastAsia="he-IL"/>
        </w:rPr>
        <w:lastRenderedPageBreak/>
        <w:t>מתקיימים בבית הורי האב כפי שנקט בית דין קמא, ובין שיתקיימו בעתיד, לאחר בדיקות נוספות וטיפול, שוב בבית הורי האב או במקום אחר, בהנחה הסבירה שטובת הילדים עצמם והאב גם יחד היא לחסוך היטלטלות מיותרת לשם כך, הרי שנראה כי מוטב שימשיכו להתגורר בירושלים)</w:t>
      </w:r>
      <w:r w:rsidRPr="00B173B9">
        <w:rPr>
          <w:rtl/>
          <w:lang w:eastAsia="he-IL"/>
        </w:rPr>
        <w:t xml:space="preserve">; בה מתגוררים הורי האם ובה לומדים הילדים. אין הצדקה ואין סיבה לדרוש את העתקת מגורי הילדים למקום אחר, זול יותר, ולגרום להם טלטלה נוספת על הטלטלות </w:t>
      </w:r>
      <w:proofErr w:type="spellStart"/>
      <w:r w:rsidRPr="00B173B9">
        <w:rPr>
          <w:rtl/>
          <w:lang w:eastAsia="he-IL"/>
        </w:rPr>
        <w:t>הלא</w:t>
      </w:r>
      <w:r w:rsidRPr="00B173B9">
        <w:rPr>
          <w:rFonts w:ascii="FrankRuehl" w:hAnsi="FrankRuehl"/>
          <w:rtl/>
          <w:lang w:eastAsia="he-IL"/>
        </w:rPr>
        <w:t>־</w:t>
      </w:r>
      <w:r w:rsidRPr="00B173B9">
        <w:rPr>
          <w:rtl/>
          <w:lang w:eastAsia="he-IL"/>
        </w:rPr>
        <w:t>קלות</w:t>
      </w:r>
      <w:proofErr w:type="spellEnd"/>
      <w:r w:rsidRPr="00B173B9">
        <w:rPr>
          <w:rtl/>
          <w:lang w:eastAsia="he-IL"/>
        </w:rPr>
        <w:t xml:space="preserve"> שחוו כבר. דומה שגם לא נטען אחרת. </w:t>
      </w:r>
    </w:p>
    <w:p w14:paraId="5A26BB4D" w14:textId="001B748B" w:rsidR="00B173B9" w:rsidRPr="00B173B9" w:rsidRDefault="00B173B9" w:rsidP="00771269">
      <w:pPr>
        <w:pStyle w:val="af"/>
        <w:rPr>
          <w:rtl/>
          <w:lang w:eastAsia="he-IL"/>
        </w:rPr>
      </w:pPr>
      <w:r w:rsidRPr="00B173B9">
        <w:rPr>
          <w:rtl/>
          <w:lang w:eastAsia="he-IL"/>
        </w:rPr>
        <w:t xml:space="preserve">גם אם נניח שמכל מקום אין לחייב את האב במדור הילדים דווקא בשכונה בה התגוררו, שיקרה היא יחסית, וגם אם ייטען כי יכולים הצרכים דלעיל להתקיים גם אם תשכור המערערת מדור למשל בשכונת </w:t>
      </w:r>
      <w:r w:rsidR="008857C2">
        <w:rPr>
          <w:rFonts w:hint="cs"/>
          <w:rtl/>
          <w:lang w:eastAsia="he-IL"/>
        </w:rPr>
        <w:t>[...]</w:t>
      </w:r>
      <w:r w:rsidRPr="00B173B9">
        <w:rPr>
          <w:rtl/>
          <w:lang w:eastAsia="he-IL"/>
        </w:rPr>
        <w:t xml:space="preserve"> הסמוכה והזולה ממנה </w:t>
      </w:r>
      <w:r w:rsidRPr="00B173B9">
        <w:rPr>
          <w:sz w:val="24"/>
          <w:szCs w:val="24"/>
          <w:rtl/>
          <w:lang w:eastAsia="he-IL"/>
        </w:rPr>
        <w:t>(וככל שתבכר למרות זאת לשכור מדור ב</w:t>
      </w:r>
      <w:r w:rsidR="008857C2">
        <w:rPr>
          <w:rFonts w:hint="cs"/>
          <w:sz w:val="24"/>
          <w:szCs w:val="24"/>
          <w:rtl/>
          <w:lang w:eastAsia="he-IL"/>
        </w:rPr>
        <w:t>[...]</w:t>
      </w:r>
      <w:r w:rsidRPr="00B173B9">
        <w:rPr>
          <w:sz w:val="24"/>
          <w:szCs w:val="24"/>
          <w:rtl/>
          <w:lang w:eastAsia="he-IL"/>
        </w:rPr>
        <w:t xml:space="preserve"> – יש להשית את פערי השכירות עליה ולא על המשיב)</w:t>
      </w:r>
      <w:r w:rsidRPr="00B173B9">
        <w:rPr>
          <w:rtl/>
          <w:lang w:eastAsia="he-IL"/>
        </w:rPr>
        <w:t xml:space="preserve">, וגם אם נניח שתוכל האם להסתפק לה ולילדיה בדירת שלושה חדרים כאמור לעיל – גלוי וידוע הוא כי 2,000 ש"ח אין בהם כדי 80% מעלות שכר דירה שכזו, כיום, ואפילו לא כדי 60% כמקובל במקרה של ארבעה ילדים </w:t>
      </w:r>
      <w:r w:rsidRPr="00B173B9">
        <w:rPr>
          <w:sz w:val="24"/>
          <w:szCs w:val="24"/>
          <w:rtl/>
          <w:lang w:eastAsia="he-IL"/>
        </w:rPr>
        <w:t xml:space="preserve">(וכאמור נורמה זו מוצדקת כשאין קובעים מראש את גודל הדירה ורף המחיר המקסימלי, </w:t>
      </w:r>
      <w:proofErr w:type="spellStart"/>
      <w:r w:rsidRPr="00B173B9">
        <w:rPr>
          <w:sz w:val="24"/>
          <w:szCs w:val="24"/>
          <w:rtl/>
          <w:lang w:eastAsia="he-IL"/>
        </w:rPr>
        <w:t>וכשלא</w:t>
      </w:r>
      <w:proofErr w:type="spellEnd"/>
      <w:r w:rsidRPr="00B173B9">
        <w:rPr>
          <w:sz w:val="24"/>
          <w:szCs w:val="24"/>
          <w:rtl/>
          <w:lang w:eastAsia="he-IL"/>
        </w:rPr>
        <w:t xml:space="preserve"> כך אכן יש לקבוע 80% או שיעור קרוב לזה)</w:t>
      </w:r>
      <w:r w:rsidRPr="00B173B9">
        <w:rPr>
          <w:rtl/>
          <w:lang w:eastAsia="he-IL"/>
        </w:rPr>
        <w:t>. אף בשכונותיה הזולות ביותר של ירושלים קשה למצוא דירת שלושה חדרים בשכר דירה בנמוך מ</w:t>
      </w:r>
      <w:r w:rsidRPr="00B173B9">
        <w:rPr>
          <w:rFonts w:ascii="FrankRuehl" w:hAnsi="FrankRuehl"/>
          <w:rtl/>
          <w:lang w:eastAsia="he-IL"/>
        </w:rPr>
        <w:t>־</w:t>
      </w:r>
      <w:r w:rsidRPr="00B173B9">
        <w:rPr>
          <w:rtl/>
          <w:lang w:eastAsia="he-IL"/>
        </w:rPr>
        <w:t>3,500 ש"ח לחודש, ובמקרים הבודדים שמוצעת דירה כזו מגלה בדיקה קלה בדרך כלל כי מדובר בדירה שלפי שטחה אינה אלא דירת שני חדרים שחולקה לשלושה, שקשה לראותה כמספיקה וראויה, או כזו שמצבה או מיקומה אינם מאפשרים מגורים וגידול ילדים בה באופן ראוי וסביר.</w:t>
      </w:r>
    </w:p>
    <w:p w14:paraId="1AEC53A3" w14:textId="77777777" w:rsidR="00B173B9" w:rsidRPr="00B173B9" w:rsidRDefault="00B173B9" w:rsidP="00771269">
      <w:pPr>
        <w:pStyle w:val="af"/>
        <w:rPr>
          <w:rtl/>
          <w:lang w:eastAsia="he-IL"/>
        </w:rPr>
      </w:pPr>
      <w:r w:rsidRPr="00B173B9">
        <w:rPr>
          <w:rtl/>
          <w:lang w:eastAsia="he-IL"/>
        </w:rPr>
        <w:t>לא זו בלבד אלא שבצד 'מדור' יש להשית על האב גם את דמי אחזקת המדור, בחלק יחסי כאמור לפחות. והאמת ניתנה להיאמר שאת אלה מסתבר שהיה מן הדין להטיל עליו גם בעוד מתגוררים האם והילדים בדירת הצדדים, טרם שתשכור האם דירה חלופית. וככל שבית הדין התכוון לכלול את הללו בסכום המזונות שפסק לשלב שטרם שכירות המדור החלופי הרי שהדבר מעצים את האמור לעיל בדבר היותו של סכום זה לא ראוי ולא מספיק.</w:t>
      </w:r>
    </w:p>
    <w:p w14:paraId="775165CF" w14:textId="77777777" w:rsidR="00B173B9" w:rsidRPr="00B173B9" w:rsidRDefault="00B173B9" w:rsidP="00771269">
      <w:pPr>
        <w:pStyle w:val="af"/>
        <w:rPr>
          <w:rtl/>
          <w:lang w:eastAsia="he-IL"/>
        </w:rPr>
      </w:pPr>
      <w:r w:rsidRPr="00B173B9">
        <w:rPr>
          <w:rtl/>
          <w:lang w:eastAsia="he-IL"/>
        </w:rPr>
        <w:t>לדעתנו, כנגזרת של כל האמור, יש לקבוע כי האב ישתתף במדור והוצאותיו בסכום של 3,000 ש"ח, מעת שתשכור האם מדור חלופי, ללא צורך בהתדיינות כלשהי. ככל שתשכור האם מדור יקר יותר ותבקש לחייב את האב בסכום גדול יותר בגין המדור והוצאותיו יעמדו בפני הצדדים שתי אפשרויות: נשיאה של האב ב</w:t>
      </w:r>
      <w:r w:rsidRPr="00B173B9">
        <w:rPr>
          <w:rFonts w:ascii="FrankRuehl" w:hAnsi="FrankRuehl"/>
          <w:rtl/>
          <w:lang w:eastAsia="he-IL"/>
        </w:rPr>
        <w:t>־</w:t>
      </w:r>
      <w:r w:rsidRPr="00B173B9">
        <w:rPr>
          <w:rtl/>
          <w:lang w:eastAsia="he-IL"/>
        </w:rPr>
        <w:t xml:space="preserve">60% מעלות המדור והוצאותיו כ'פשרה' המקובלת שהוסברה לעיל ללא צורך בהתדיינות נוספת או קיום התדיינות שבסופה יכריע בית הדין אם אכן יש לראות בדירה ששכרה האם את המדור הנצרך או כי היה עליה לשכור מדור זול יותר </w:t>
      </w:r>
      <w:r w:rsidRPr="00B173B9">
        <w:rPr>
          <w:sz w:val="24"/>
          <w:szCs w:val="24"/>
          <w:rtl/>
          <w:lang w:eastAsia="he-IL"/>
        </w:rPr>
        <w:t xml:space="preserve">(ועל זו הדרך לעניין הוצאות אחזקת המדור) </w:t>
      </w:r>
      <w:r w:rsidRPr="00B173B9">
        <w:rPr>
          <w:rtl/>
          <w:lang w:eastAsia="he-IL"/>
        </w:rPr>
        <w:t>אך מתוך עלות המדור שייקבע בית הדין כי אכן נצרכת היא יחויב האב ב</w:t>
      </w:r>
      <w:r w:rsidRPr="00B173B9">
        <w:rPr>
          <w:rFonts w:ascii="FrankRuehl" w:hAnsi="FrankRuehl"/>
          <w:rtl/>
          <w:lang w:eastAsia="he-IL"/>
        </w:rPr>
        <w:t>־</w:t>
      </w:r>
      <w:r w:rsidRPr="00B173B9">
        <w:rPr>
          <w:rtl/>
          <w:lang w:eastAsia="he-IL"/>
        </w:rPr>
        <w:t xml:space="preserve">80%. </w:t>
      </w:r>
    </w:p>
    <w:p w14:paraId="08BBAEFD" w14:textId="77777777" w:rsidR="00B173B9" w:rsidRPr="00B173B9" w:rsidRDefault="00B173B9" w:rsidP="00771269">
      <w:pPr>
        <w:pStyle w:val="ae"/>
        <w:rPr>
          <w:rtl/>
        </w:rPr>
      </w:pPr>
      <w:r w:rsidRPr="00B173B9">
        <w:rPr>
          <w:rtl/>
        </w:rPr>
        <w:t>כד.</w:t>
      </w:r>
      <w:r w:rsidRPr="00B173B9">
        <w:rPr>
          <w:rtl/>
        </w:rPr>
        <w:tab/>
        <w:t xml:space="preserve">שאלה נוספת השנויה במחלוקת בעניין זה ובזיקה ישירה לאמור לעיל היא שאלת הדרך שבה ייקבעו ההוצאות הרפואיות והאחרות המושתות על המשיב: </w:t>
      </w:r>
    </w:p>
    <w:p w14:paraId="2334CBE5" w14:textId="77777777" w:rsidR="00B173B9" w:rsidRPr="00B173B9" w:rsidRDefault="00B173B9" w:rsidP="00771269">
      <w:pPr>
        <w:pStyle w:val="af"/>
        <w:rPr>
          <w:rtl/>
          <w:lang w:eastAsia="he-IL"/>
        </w:rPr>
      </w:pPr>
      <w:r w:rsidRPr="00B173B9">
        <w:rPr>
          <w:rtl/>
          <w:lang w:eastAsia="he-IL"/>
        </w:rPr>
        <w:t xml:space="preserve">בית הדין קמא קבע בפסק דינו: </w:t>
      </w:r>
    </w:p>
    <w:p w14:paraId="3B7EDB92" w14:textId="00E43656" w:rsidR="00B173B9" w:rsidRPr="00B173B9" w:rsidRDefault="00B173B9" w:rsidP="00771269">
      <w:pPr>
        <w:pStyle w:val="aa"/>
        <w:rPr>
          <w:lang w:eastAsia="he-IL"/>
        </w:rPr>
      </w:pPr>
      <w:r w:rsidRPr="00B173B9">
        <w:rPr>
          <w:rtl/>
          <w:lang w:eastAsia="he-IL"/>
        </w:rPr>
        <w:t xml:space="preserve">בנוסף חייב האב לשלם מחציות חינוך בגין מוסדות הלימוד בהם לומדים הקטינים, ומחציות הוצאות רפואיות לרבות טיפולים רגשיים שיאושרו ע"י ד"ר </w:t>
      </w:r>
      <w:r w:rsidR="0050290B">
        <w:rPr>
          <w:rtl/>
          <w:lang w:eastAsia="he-IL"/>
        </w:rPr>
        <w:t>פ'</w:t>
      </w:r>
      <w:r w:rsidRPr="00B173B9">
        <w:rPr>
          <w:rtl/>
          <w:lang w:eastAsia="he-IL"/>
        </w:rPr>
        <w:t>.</w:t>
      </w:r>
    </w:p>
    <w:p w14:paraId="0CBA3F8B" w14:textId="77777777" w:rsidR="00B173B9" w:rsidRPr="00B173B9" w:rsidRDefault="00B173B9" w:rsidP="00771269">
      <w:pPr>
        <w:pStyle w:val="aa"/>
        <w:rPr>
          <w:rtl/>
          <w:lang w:eastAsia="he-IL"/>
        </w:rPr>
      </w:pPr>
      <w:r w:rsidRPr="00B173B9">
        <w:rPr>
          <w:rtl/>
          <w:lang w:eastAsia="he-IL"/>
        </w:rPr>
        <w:t>כל הוצאה רפואית חריגה אחרת צריכה להיות מוסכמת על שני הצדדים, במקרה של חוסר הסכמה בית הדין יכריע בעניין.</w:t>
      </w:r>
    </w:p>
    <w:p w14:paraId="60246041" w14:textId="330F12A2" w:rsidR="00B173B9" w:rsidRPr="00B173B9" w:rsidRDefault="00B173B9" w:rsidP="00771269">
      <w:pPr>
        <w:pStyle w:val="af"/>
        <w:rPr>
          <w:rtl/>
        </w:rPr>
      </w:pPr>
      <w:r w:rsidRPr="00B173B9">
        <w:rPr>
          <w:rtl/>
          <w:lang w:eastAsia="he-IL"/>
        </w:rPr>
        <w:t xml:space="preserve">בדיון שקדם לכך ביקשה המערערת לבטל את ההסמכה של ד"ר </w:t>
      </w:r>
      <w:r w:rsidR="0050290B">
        <w:rPr>
          <w:rtl/>
          <w:lang w:eastAsia="he-IL"/>
        </w:rPr>
        <w:t>פ'</w:t>
      </w:r>
      <w:r w:rsidRPr="00B173B9">
        <w:rPr>
          <w:rtl/>
          <w:lang w:eastAsia="he-IL"/>
        </w:rPr>
        <w:t xml:space="preserve"> לקבוע בדבר חיוניותן של הוצאות רפואיות, בית הדין השיב "</w:t>
      </w:r>
      <w:r w:rsidRPr="00B173B9">
        <w:rPr>
          <w:rtl/>
        </w:rPr>
        <w:t xml:space="preserve">מה שד"ר </w:t>
      </w:r>
      <w:r w:rsidR="0050290B">
        <w:rPr>
          <w:rtl/>
        </w:rPr>
        <w:t>פ'</w:t>
      </w:r>
      <w:r w:rsidRPr="00B173B9">
        <w:rPr>
          <w:rtl/>
        </w:rPr>
        <w:t xml:space="preserve"> ימליץ זה קודש קודשים, הוא אדם מבין, חס על ילדיו </w:t>
      </w:r>
      <w:r w:rsidRPr="00B173B9">
        <w:rPr>
          <w:sz w:val="24"/>
          <w:szCs w:val="24"/>
          <w:rtl/>
        </w:rPr>
        <w:t>[כנראה צ"ל: הילדים]</w:t>
      </w:r>
      <w:r w:rsidRPr="00B173B9">
        <w:rPr>
          <w:rtl/>
        </w:rPr>
        <w:t>, אדם מקצועי, מה שהוא ימליץ – זה יהיה מחציות</w:t>
      </w:r>
      <w:r w:rsidRPr="00B173B9">
        <w:rPr>
          <w:rtl/>
          <w:lang w:eastAsia="he-IL"/>
        </w:rPr>
        <w:t>", ב</w:t>
      </w:r>
      <w:r w:rsidR="00771269">
        <w:rPr>
          <w:rFonts w:hint="cs"/>
          <w:rtl/>
          <w:lang w:eastAsia="he-IL"/>
        </w:rPr>
        <w:t xml:space="preserve">א </w:t>
      </w:r>
      <w:r w:rsidRPr="00B173B9">
        <w:rPr>
          <w:rtl/>
          <w:lang w:eastAsia="he-IL"/>
        </w:rPr>
        <w:t>כ</w:t>
      </w:r>
      <w:r w:rsidR="00771269">
        <w:rPr>
          <w:rFonts w:hint="cs"/>
          <w:rtl/>
          <w:lang w:eastAsia="he-IL"/>
        </w:rPr>
        <w:t>וח</w:t>
      </w:r>
      <w:r w:rsidRPr="00B173B9">
        <w:rPr>
          <w:rtl/>
          <w:lang w:eastAsia="he-IL"/>
        </w:rPr>
        <w:t xml:space="preserve"> המערערת </w:t>
      </w:r>
      <w:r w:rsidRPr="00B173B9">
        <w:rPr>
          <w:rtl/>
          <w:lang w:eastAsia="he-IL"/>
        </w:rPr>
        <w:lastRenderedPageBreak/>
        <w:t xml:space="preserve">שב ושאל </w:t>
      </w:r>
      <w:r w:rsidRPr="00B173B9">
        <w:rPr>
          <w:rtl/>
        </w:rPr>
        <w:t>"גם טיפול שיניים? אורתודנט?" ובית הדין השיב בחיוב, וכך גם בנוגע לטיפול בגמגום שאחד הילדים נזקק לו.</w:t>
      </w:r>
    </w:p>
    <w:p w14:paraId="6E8D969F" w14:textId="1F665B45" w:rsidR="00B173B9" w:rsidRPr="00B173B9" w:rsidRDefault="00B173B9" w:rsidP="00771269">
      <w:pPr>
        <w:pStyle w:val="af"/>
        <w:rPr>
          <w:rtl/>
        </w:rPr>
      </w:pPr>
      <w:r w:rsidRPr="00B173B9">
        <w:rPr>
          <w:rtl/>
        </w:rPr>
        <w:t xml:space="preserve">המערערת טוענת כי מן הסתם, ובדין, לא ייתן ד"ר </w:t>
      </w:r>
      <w:r w:rsidR="0050290B">
        <w:rPr>
          <w:rtl/>
        </w:rPr>
        <w:t>פ'</w:t>
      </w:r>
      <w:r w:rsidRPr="00B173B9">
        <w:rPr>
          <w:rtl/>
        </w:rPr>
        <w:t xml:space="preserve"> חוות דעת בעניינו של כל טיפול רפואי שיידרש לטענתה ללא שישולם לו שכר טרחה בעבור זאת, ונמצאת היא זקוקה 'להוציא מנה על מנה'. </w:t>
      </w:r>
    </w:p>
    <w:p w14:paraId="48D83903" w14:textId="7BE4B707" w:rsidR="00B173B9" w:rsidRPr="00B173B9" w:rsidRDefault="00B173B9" w:rsidP="00771269">
      <w:pPr>
        <w:pStyle w:val="af"/>
        <w:rPr>
          <w:rtl/>
        </w:rPr>
      </w:pPr>
      <w:r w:rsidRPr="00B173B9">
        <w:rPr>
          <w:rtl/>
        </w:rPr>
        <w:t xml:space="preserve">עוד טוענת היא כי אין כל היגיון שד"ר </w:t>
      </w:r>
      <w:r w:rsidR="0050290B">
        <w:rPr>
          <w:rtl/>
        </w:rPr>
        <w:t>פ'</w:t>
      </w:r>
      <w:r w:rsidRPr="00B173B9">
        <w:rPr>
          <w:rtl/>
        </w:rPr>
        <w:t xml:space="preserve">, פסיכולוג בהכשרתו ובמקצועו, יהיה המכריע בדבר הצורך בטיפולים מתחומים רפואיים אחרים. </w:t>
      </w:r>
    </w:p>
    <w:p w14:paraId="2A100D9F" w14:textId="4FE67596" w:rsidR="00B173B9" w:rsidRPr="00B173B9" w:rsidRDefault="00B173B9" w:rsidP="00771269">
      <w:pPr>
        <w:pStyle w:val="af"/>
        <w:rPr>
          <w:rtl/>
        </w:rPr>
      </w:pPr>
      <w:r w:rsidRPr="00B173B9">
        <w:rPr>
          <w:rtl/>
        </w:rPr>
        <w:t xml:space="preserve">בנוסף נוכח טענותיה על חוות דעתו של ד"ר </w:t>
      </w:r>
      <w:r w:rsidR="0050290B">
        <w:rPr>
          <w:rtl/>
        </w:rPr>
        <w:t>פ'</w:t>
      </w:r>
      <w:r w:rsidRPr="00B173B9">
        <w:rPr>
          <w:rtl/>
        </w:rPr>
        <w:t xml:space="preserve"> אף במה שנוגע לתחום התמחותו סבורה היא כי ודאי שאין מקום לקבוע כי הוא </w:t>
      </w:r>
      <w:proofErr w:type="spellStart"/>
      <w:r w:rsidRPr="00B173B9">
        <w:rPr>
          <w:rtl/>
        </w:rPr>
        <w:t>שייאשר</w:t>
      </w:r>
      <w:proofErr w:type="spellEnd"/>
      <w:r w:rsidRPr="00B173B9">
        <w:rPr>
          <w:rtl/>
        </w:rPr>
        <w:t xml:space="preserve"> או ידחה את עמדתה בעניינים אחרים </w:t>
      </w:r>
      <w:r w:rsidRPr="00B173B9">
        <w:rPr>
          <w:sz w:val="24"/>
          <w:szCs w:val="24"/>
          <w:rtl/>
        </w:rPr>
        <w:t xml:space="preserve">(נעיר כי לא ברור אם טיעון זה מכוון לחוסר אמון בשיקול דעתו של ד"ר </w:t>
      </w:r>
      <w:r w:rsidR="0050290B">
        <w:rPr>
          <w:sz w:val="24"/>
          <w:szCs w:val="24"/>
          <w:rtl/>
        </w:rPr>
        <w:t>פ'</w:t>
      </w:r>
      <w:r w:rsidRPr="00B173B9">
        <w:rPr>
          <w:sz w:val="24"/>
          <w:szCs w:val="24"/>
          <w:rtl/>
        </w:rPr>
        <w:t xml:space="preserve"> או לטענה כי בשל השגותיה על קביעותיו יהיה מוטה נגדה)</w:t>
      </w:r>
      <w:r w:rsidRPr="00B173B9">
        <w:rPr>
          <w:rtl/>
        </w:rPr>
        <w:t>.</w:t>
      </w:r>
    </w:p>
    <w:p w14:paraId="44E744F5" w14:textId="77777777" w:rsidR="00B173B9" w:rsidRPr="00B173B9" w:rsidRDefault="00B173B9" w:rsidP="00771269">
      <w:pPr>
        <w:pStyle w:val="af"/>
        <w:rPr>
          <w:rtl/>
        </w:rPr>
      </w:pPr>
      <w:r w:rsidRPr="00B173B9">
        <w:rPr>
          <w:rtl/>
        </w:rPr>
        <w:t>כן טענה כי אין מקום לדרוש את הסכמת המשיב לכל הוצאה רפואית חריגה אחרת או להצריך התדיינות משפטית בעניינה. לעניין זה היא טוענת כי המשיב מתחמק מהשתתפות בהוצאות ומשמעות קביעת בית הדין תהיה כי תיאלץ לנהל הליך על כל הוצאה והוצאה.</w:t>
      </w:r>
    </w:p>
    <w:p w14:paraId="774D4DAE" w14:textId="6CEF3315" w:rsidR="00B173B9" w:rsidRPr="00B173B9" w:rsidRDefault="00B173B9" w:rsidP="00771269">
      <w:pPr>
        <w:pStyle w:val="af"/>
        <w:rPr>
          <w:rtl/>
        </w:rPr>
      </w:pPr>
      <w:r w:rsidRPr="00B173B9">
        <w:rPr>
          <w:rtl/>
        </w:rPr>
        <w:t xml:space="preserve">נעיר כי נוסח פסק הדין כשלעצמו מותיר לטעמנו </w:t>
      </w:r>
      <w:proofErr w:type="spellStart"/>
      <w:r w:rsidRPr="00B173B9">
        <w:rPr>
          <w:rtl/>
        </w:rPr>
        <w:t>אי</w:t>
      </w:r>
      <w:r w:rsidRPr="00B173B9">
        <w:rPr>
          <w:rFonts w:ascii="FrankRuehl" w:hAnsi="FrankRuehl"/>
          <w:rtl/>
        </w:rPr>
        <w:t>־</w:t>
      </w:r>
      <w:r w:rsidRPr="00B173B9">
        <w:rPr>
          <w:rtl/>
        </w:rPr>
        <w:t>בהירות</w:t>
      </w:r>
      <w:proofErr w:type="spellEnd"/>
      <w:r w:rsidRPr="00B173B9">
        <w:rPr>
          <w:rtl/>
        </w:rPr>
        <w:t xml:space="preserve"> מסוימת, והדברים אמורים בזיקה לציטוט הנ"ל שמפרוטוקול הדיון ולטענות המערערת גם יחד: מה הן "הוצאות רפואיות לרבות טיפולים רגשיים" לעומת "כל הוצאה רפואית חריגה אחרת" – האם "הוצאות רפואיות לרבות" וכו' משמע גם, כאמור בפרוטוקול, טיפולי שיניים וכדומה? אם כן, מה היא "הוצאה רפואית חריגה אחרת"? אם לא, ואולי מלמד הדבר על חזרה משנאמר בדיון והגעה למסקנה כי אכן אין היגיון למסור את ההכרעה בדבר טיפולי שיניים למשל למי שמצד אחד אינו ערכאה שיפוטית ומצד שני אינו רופא שיניים, מה כן נכלל ב"הוצאות רפואיות" – האם הוצאות שגרתיות גרידא שאינן חריגות, וכך דרך משל כל קניית תרופה, על פי מרשם, בבית מרקחת תימנה אומנם על ההוצאות שאינן כלולות ב'מזונות' הבסיסיים ותזכה בהשתתפות נוספת של האב, אך תצריך אישור של ד"ר </w:t>
      </w:r>
      <w:r w:rsidR="0050290B">
        <w:rPr>
          <w:rtl/>
        </w:rPr>
        <w:t>פ'</w:t>
      </w:r>
      <w:r w:rsidRPr="00B173B9">
        <w:rPr>
          <w:rtl/>
        </w:rPr>
        <w:t xml:space="preserve">? ואם לא כך, ואנו מניחים שלא לכך התכוון בית הדין קמא, מה כן כלול בהן, האם "לרבות טיפולים רגשיים" משמעו טיפולים רגשיים בלבד? ואולי כוונת בית הדין הער לטענות המערערת ליתן לה 'מסלול עוקף ד"ר </w:t>
      </w:r>
      <w:r w:rsidR="0050290B">
        <w:rPr>
          <w:rtl/>
        </w:rPr>
        <w:t>פ'</w:t>
      </w:r>
      <w:r w:rsidRPr="00B173B9">
        <w:rPr>
          <w:rtl/>
        </w:rPr>
        <w:t xml:space="preserve">' או שמא לשים את ד"ר </w:t>
      </w:r>
      <w:r w:rsidR="0050290B">
        <w:rPr>
          <w:rtl/>
        </w:rPr>
        <w:t>פ'</w:t>
      </w:r>
      <w:r w:rsidRPr="00B173B9">
        <w:rPr>
          <w:rtl/>
        </w:rPr>
        <w:t xml:space="preserve"> כערכאה קמא ואת בית הדין כערכאת ערעור ו"הוצאה רפואית חריגה אחרת" היינו הוצאה רפואית חריגה שלא אישר ד"ר </w:t>
      </w:r>
      <w:r w:rsidR="0050290B">
        <w:rPr>
          <w:rtl/>
        </w:rPr>
        <w:t>פ'</w:t>
      </w:r>
      <w:r w:rsidRPr="00B173B9">
        <w:rPr>
          <w:rtl/>
        </w:rPr>
        <w:t xml:space="preserve">. </w:t>
      </w:r>
    </w:p>
    <w:p w14:paraId="6BAA14E1" w14:textId="77777777" w:rsidR="00B173B9" w:rsidRPr="00B173B9" w:rsidRDefault="00B173B9" w:rsidP="00771269">
      <w:pPr>
        <w:pStyle w:val="af"/>
        <w:rPr>
          <w:rtl/>
        </w:rPr>
      </w:pPr>
      <w:r w:rsidRPr="00B173B9">
        <w:rPr>
          <w:rtl/>
        </w:rPr>
        <w:t>הדברים אינם ברורים כאמור, ויש מטענות המערערת הרלוונטיות יותר כלפי פרשנות אפשרית אחת שלהם ופחות כלפי אחרת.</w:t>
      </w:r>
    </w:p>
    <w:p w14:paraId="76EFE190" w14:textId="6965200E" w:rsidR="00B173B9" w:rsidRPr="00B173B9" w:rsidRDefault="00B173B9" w:rsidP="00771269">
      <w:pPr>
        <w:pStyle w:val="af"/>
        <w:rPr>
          <w:rtl/>
          <w:lang w:eastAsia="he-IL"/>
        </w:rPr>
      </w:pPr>
      <w:r w:rsidRPr="00B173B9">
        <w:rPr>
          <w:rtl/>
        </w:rPr>
        <w:t xml:space="preserve">המשיב מצידו תוהה כיצד מצד אחד מלינה המערערת עליו בטענה כי נמנע הוא מלשלם בהסכמה בעבור הוצאות רפואיות ומן העבר האחר מלינה על מנגנון שנועד להכריע בחילוקי הדעות שבעניין זה </w:t>
      </w:r>
      <w:r w:rsidRPr="00B173B9">
        <w:rPr>
          <w:sz w:val="24"/>
          <w:szCs w:val="24"/>
          <w:rtl/>
        </w:rPr>
        <w:t xml:space="preserve">(ד"ר </w:t>
      </w:r>
      <w:r w:rsidR="0050290B">
        <w:rPr>
          <w:sz w:val="24"/>
          <w:szCs w:val="24"/>
          <w:rtl/>
        </w:rPr>
        <w:t>פ'</w:t>
      </w:r>
      <w:r w:rsidRPr="00B173B9">
        <w:rPr>
          <w:sz w:val="24"/>
          <w:szCs w:val="24"/>
          <w:rtl/>
        </w:rPr>
        <w:t>)</w:t>
      </w:r>
      <w:r w:rsidRPr="00B173B9">
        <w:rPr>
          <w:rtl/>
        </w:rPr>
        <w:t xml:space="preserve">. </w:t>
      </w:r>
      <w:r w:rsidRPr="00B173B9">
        <w:rPr>
          <w:rtl/>
          <w:lang w:eastAsia="he-IL"/>
        </w:rPr>
        <w:t xml:space="preserve">המשיב אינו משיב על הטענה כי חוות דעתו של ד"ר </w:t>
      </w:r>
      <w:r w:rsidR="0050290B">
        <w:rPr>
          <w:rtl/>
          <w:lang w:eastAsia="he-IL"/>
        </w:rPr>
        <w:t>פ'</w:t>
      </w:r>
      <w:r w:rsidRPr="00B173B9">
        <w:rPr>
          <w:rtl/>
          <w:lang w:eastAsia="he-IL"/>
        </w:rPr>
        <w:t xml:space="preserve"> לא תינתן מן הסתם שלא בתשלום.</w:t>
      </w:r>
    </w:p>
    <w:p w14:paraId="6BAD4BD1" w14:textId="72F3EC45" w:rsidR="00B173B9" w:rsidRPr="00B173B9" w:rsidRDefault="00B173B9" w:rsidP="00771269">
      <w:pPr>
        <w:pStyle w:val="af"/>
        <w:rPr>
          <w:rtl/>
        </w:rPr>
      </w:pPr>
      <w:r w:rsidRPr="00B173B9">
        <w:rPr>
          <w:rtl/>
        </w:rPr>
        <w:t xml:space="preserve">על טענת המערערת בדבר הכשרתו של ד"ר </w:t>
      </w:r>
      <w:r w:rsidR="0050290B">
        <w:rPr>
          <w:rtl/>
        </w:rPr>
        <w:t>פ'</w:t>
      </w:r>
      <w:r w:rsidRPr="00B173B9">
        <w:rPr>
          <w:rtl/>
        </w:rPr>
        <w:t xml:space="preserve"> הוא משיב: </w:t>
      </w:r>
    </w:p>
    <w:p w14:paraId="72429087" w14:textId="77777777" w:rsidR="00B173B9" w:rsidRPr="00B173B9" w:rsidRDefault="00B173B9" w:rsidP="00771269">
      <w:pPr>
        <w:pStyle w:val="aa"/>
        <w:rPr>
          <w:rtl/>
          <w:lang w:eastAsia="he-IL"/>
        </w:rPr>
      </w:pPr>
      <w:r w:rsidRPr="00B173B9">
        <w:rPr>
          <w:rtl/>
          <w:lang w:eastAsia="he-IL"/>
        </w:rPr>
        <w:t xml:space="preserve">טענתה כי ד"ר </w:t>
      </w:r>
      <w:proofErr w:type="spellStart"/>
      <w:r w:rsidRPr="00B173B9">
        <w:rPr>
          <w:rtl/>
          <w:lang w:eastAsia="he-IL"/>
        </w:rPr>
        <w:t>פלרמוטר</w:t>
      </w:r>
      <w:proofErr w:type="spellEnd"/>
      <w:r w:rsidRPr="00B173B9">
        <w:rPr>
          <w:rtl/>
          <w:lang w:eastAsia="he-IL"/>
        </w:rPr>
        <w:t xml:space="preserve"> הינו פסיכולוג ועל כן אינו יכול לחוות דעתו בהוצאות רפואיות משוללת כל בסיס. לפי הגיונה של המערערת הרי שאף אדם מלבד רופא אינו יכול לקבל החלטה בעניין טיפול רפואי, לפי דעתה גם </w:t>
      </w:r>
      <w:r w:rsidRPr="00B173B9">
        <w:rPr>
          <w:rtl/>
          <w:lang w:eastAsia="he-IL"/>
        </w:rPr>
        <w:lastRenderedPageBreak/>
        <w:t xml:space="preserve">רופא לא יעזור כי לכל בעיה יש מומחה נפרד ואם כן יש למנות צוות מומחים [...] </w:t>
      </w:r>
    </w:p>
    <w:p w14:paraId="7EAF71C4" w14:textId="554483EA" w:rsidR="00B173B9" w:rsidRPr="00B173B9" w:rsidRDefault="00B173B9" w:rsidP="00771269">
      <w:pPr>
        <w:pStyle w:val="af"/>
      </w:pPr>
      <w:r w:rsidRPr="00B173B9">
        <w:rPr>
          <w:rtl/>
        </w:rPr>
        <w:t xml:space="preserve">עוד טוען הוא כי 'כל חטאו' של ד"ר </w:t>
      </w:r>
      <w:r w:rsidR="0050290B">
        <w:rPr>
          <w:rtl/>
        </w:rPr>
        <w:t>פ'</w:t>
      </w:r>
      <w:r w:rsidRPr="00B173B9">
        <w:rPr>
          <w:rtl/>
        </w:rPr>
        <w:t xml:space="preserve"> הוא במתן חוות הדעת שאינה מקובלת על המערערת וכי משום כך החלה היא לתקוף אותו באופן אישי. </w:t>
      </w:r>
    </w:p>
    <w:p w14:paraId="2BAC6D9B" w14:textId="22BAF7AB" w:rsidR="00B173B9" w:rsidRPr="00B173B9" w:rsidRDefault="00B173B9" w:rsidP="00771269">
      <w:pPr>
        <w:pStyle w:val="af"/>
        <w:rPr>
          <w:rtl/>
        </w:rPr>
      </w:pPr>
      <w:r w:rsidRPr="00B173B9">
        <w:rPr>
          <w:rtl/>
        </w:rPr>
        <w:t xml:space="preserve">לעניין זה נאמר כי אכן טענתה הנוספת של המערערת נגד הסמכתו של ד"ר </w:t>
      </w:r>
      <w:r w:rsidR="0050290B">
        <w:rPr>
          <w:rtl/>
        </w:rPr>
        <w:t>פ'</w:t>
      </w:r>
      <w:r w:rsidRPr="00B173B9">
        <w:rPr>
          <w:rtl/>
        </w:rPr>
        <w:t xml:space="preserve"> נעוצה בטענותיה כלפי חוות דעתו האמורה אלא שמחלוקתם של הצדדים היא לכאורה אם אומנם מדובר ב'חטא' של ד"ר </w:t>
      </w:r>
      <w:r w:rsidR="0050290B">
        <w:rPr>
          <w:rtl/>
        </w:rPr>
        <w:t>פ'</w:t>
      </w:r>
      <w:r w:rsidRPr="00B173B9">
        <w:rPr>
          <w:rtl/>
        </w:rPr>
        <w:t xml:space="preserve"> במובן של 'החטאה', שגיאה שאולי מלמדת מקל וחומר – לטענת המערערת הסבורה כי אכן שגה ד"ר </w:t>
      </w:r>
      <w:r w:rsidR="0050290B">
        <w:rPr>
          <w:rtl/>
        </w:rPr>
        <w:t>פ'</w:t>
      </w:r>
      <w:r w:rsidRPr="00B173B9">
        <w:rPr>
          <w:rtl/>
        </w:rPr>
        <w:t xml:space="preserve"> – על אפשרות ההסתמכות על ד"ר </w:t>
      </w:r>
      <w:r w:rsidR="0050290B">
        <w:rPr>
          <w:rtl/>
        </w:rPr>
        <w:t>פ'</w:t>
      </w:r>
      <w:r w:rsidRPr="00B173B9">
        <w:rPr>
          <w:rtl/>
        </w:rPr>
        <w:t xml:space="preserve"> בעניינים אחרים שאינו מומחה בהם, או שמא מדובר ב'כל חטאו' כאמירה צינית המייחסת למערערת עוינות אישית לד"ר </w:t>
      </w:r>
      <w:r w:rsidR="0050290B">
        <w:rPr>
          <w:rtl/>
        </w:rPr>
        <w:t>פ'</w:t>
      </w:r>
      <w:r w:rsidRPr="00B173B9">
        <w:rPr>
          <w:rtl/>
        </w:rPr>
        <w:t xml:space="preserve"> </w:t>
      </w:r>
      <w:r w:rsidRPr="00B173B9">
        <w:rPr>
          <w:sz w:val="24"/>
          <w:szCs w:val="24"/>
          <w:rtl/>
        </w:rPr>
        <w:t>(אם כי קיימת גם האפשרות שהזכרנו לעיל כי משמעות טענתה היא חשש מעוינות אישית שלו כלפיה)</w:t>
      </w:r>
      <w:r w:rsidRPr="00B173B9">
        <w:rPr>
          <w:rtl/>
        </w:rPr>
        <w:t>.</w:t>
      </w:r>
    </w:p>
    <w:p w14:paraId="5ECAE248" w14:textId="3AAFA728" w:rsidR="00771269" w:rsidRDefault="00B173B9" w:rsidP="00771269">
      <w:pPr>
        <w:pStyle w:val="af"/>
        <w:rPr>
          <w:rtl/>
          <w:lang w:eastAsia="he-IL"/>
        </w:rPr>
      </w:pPr>
      <w:r w:rsidRPr="00B173B9">
        <w:rPr>
          <w:rtl/>
          <w:lang w:eastAsia="he-IL"/>
        </w:rPr>
        <w:t xml:space="preserve">בין כך ובין כך, בהיבט זה אפשר להצדיק את עמדת המשיב שכן אין סיבה של ממש להניח שאם ד"ר </w:t>
      </w:r>
      <w:r w:rsidR="0050290B">
        <w:rPr>
          <w:rtl/>
          <w:lang w:eastAsia="he-IL"/>
        </w:rPr>
        <w:t>פ'</w:t>
      </w:r>
      <w:r w:rsidRPr="00B173B9">
        <w:rPr>
          <w:rtl/>
          <w:lang w:eastAsia="he-IL"/>
        </w:rPr>
        <w:t xml:space="preserve"> שגה בהמלצותיו </w:t>
      </w:r>
      <w:r w:rsidRPr="00B173B9">
        <w:rPr>
          <w:sz w:val="24"/>
          <w:szCs w:val="24"/>
          <w:rtl/>
          <w:lang w:eastAsia="he-IL"/>
        </w:rPr>
        <w:t xml:space="preserve">(ואמרנו כבר לעיל בפרק העוסק בעניין זה כי במידה רבה אין האחריות לכך מוטלת על כתפיו שכן מבחינתו נתן חוות דעת המבוססת על הנחת מוצא ששללה את טענות הפגיעה המינית משום שכך עולה מקביעת בית הדין שאימץ את דוח עו"ס </w:t>
      </w:r>
      <w:r w:rsidR="001932DB">
        <w:rPr>
          <w:sz w:val="24"/>
          <w:szCs w:val="24"/>
          <w:rtl/>
          <w:lang w:eastAsia="he-IL"/>
        </w:rPr>
        <w:t>ס'</w:t>
      </w:r>
      <w:r w:rsidRPr="00B173B9">
        <w:rPr>
          <w:sz w:val="24"/>
          <w:szCs w:val="24"/>
          <w:rtl/>
          <w:lang w:eastAsia="he-IL"/>
        </w:rPr>
        <w:t xml:space="preserve"> – לא חוות דעת שנועדה בעצמה לשלול טענות אלה)</w:t>
      </w:r>
      <w:r w:rsidRPr="00B173B9">
        <w:rPr>
          <w:rtl/>
          <w:lang w:eastAsia="he-IL"/>
        </w:rPr>
        <w:t xml:space="preserve"> אות הוא כי ישגה גם בכל עניין אחר. אין גם בסיס לייחס לו עוינות ונקמנות כלפי המערערת בשל </w:t>
      </w:r>
      <w:proofErr w:type="spellStart"/>
      <w:r w:rsidRPr="00B173B9">
        <w:rPr>
          <w:rtl/>
          <w:lang w:eastAsia="he-IL"/>
        </w:rPr>
        <w:t>אי</w:t>
      </w:r>
      <w:r w:rsidRPr="00B173B9">
        <w:rPr>
          <w:rFonts w:ascii="FrankRuehl" w:hAnsi="FrankRuehl"/>
          <w:rtl/>
          <w:lang w:eastAsia="he-IL"/>
        </w:rPr>
        <w:t>־</w:t>
      </w:r>
      <w:r w:rsidRPr="00B173B9">
        <w:rPr>
          <w:rtl/>
          <w:lang w:eastAsia="he-IL"/>
        </w:rPr>
        <w:t>קבלתה</w:t>
      </w:r>
      <w:proofErr w:type="spellEnd"/>
      <w:r w:rsidRPr="00B173B9">
        <w:rPr>
          <w:rtl/>
          <w:lang w:eastAsia="he-IL"/>
        </w:rPr>
        <w:t xml:space="preserve"> את חוות דעתו. </w:t>
      </w:r>
    </w:p>
    <w:p w14:paraId="10F5A176" w14:textId="56B4526C" w:rsidR="00B173B9" w:rsidRPr="00B173B9" w:rsidRDefault="00B173B9" w:rsidP="00771269">
      <w:pPr>
        <w:pStyle w:val="af"/>
        <w:rPr>
          <w:rtl/>
          <w:lang w:eastAsia="he-IL"/>
        </w:rPr>
      </w:pPr>
      <w:r w:rsidRPr="00B173B9">
        <w:rPr>
          <w:rtl/>
          <w:lang w:eastAsia="he-IL"/>
        </w:rPr>
        <w:t>אך שלילת טענת המערערת בעניין זה אינה מספיקה כל עוד שרירות וקיימות יתר טענותיה.</w:t>
      </w:r>
    </w:p>
    <w:p w14:paraId="3A3FF0A7" w14:textId="77777777" w:rsidR="00B173B9" w:rsidRPr="00B173B9" w:rsidRDefault="00B173B9" w:rsidP="00771269">
      <w:pPr>
        <w:pStyle w:val="af"/>
        <w:rPr>
          <w:rtl/>
          <w:lang w:eastAsia="he-IL"/>
        </w:rPr>
      </w:pPr>
      <w:r w:rsidRPr="00B173B9">
        <w:rPr>
          <w:rtl/>
          <w:lang w:eastAsia="he-IL"/>
        </w:rPr>
        <w:t xml:space="preserve">לעניין קביעת בית הדין כי הוצאות שבמחלוקת יוכרעו בבית הדין משיב המשיב </w:t>
      </w:r>
      <w:r w:rsidRPr="00B173B9">
        <w:rPr>
          <w:sz w:val="24"/>
          <w:szCs w:val="24"/>
          <w:rtl/>
          <w:lang w:eastAsia="he-IL"/>
        </w:rPr>
        <w:t xml:space="preserve">(שאף הוא, כמו המערערת, אינו נותן דעתו על </w:t>
      </w:r>
      <w:proofErr w:type="spellStart"/>
      <w:r w:rsidRPr="00B173B9">
        <w:rPr>
          <w:sz w:val="24"/>
          <w:szCs w:val="24"/>
          <w:rtl/>
          <w:lang w:eastAsia="he-IL"/>
        </w:rPr>
        <w:t>אי</w:t>
      </w:r>
      <w:r w:rsidRPr="00B173B9">
        <w:rPr>
          <w:rFonts w:ascii="FrankRuehl" w:hAnsi="FrankRuehl"/>
          <w:sz w:val="24"/>
          <w:szCs w:val="24"/>
          <w:rtl/>
          <w:lang w:eastAsia="he-IL"/>
        </w:rPr>
        <w:t>־</w:t>
      </w:r>
      <w:r w:rsidRPr="00B173B9">
        <w:rPr>
          <w:sz w:val="24"/>
          <w:szCs w:val="24"/>
          <w:rtl/>
          <w:lang w:eastAsia="he-IL"/>
        </w:rPr>
        <w:t>הבהירות</w:t>
      </w:r>
      <w:proofErr w:type="spellEnd"/>
      <w:r w:rsidRPr="00B173B9">
        <w:rPr>
          <w:sz w:val="24"/>
          <w:szCs w:val="24"/>
          <w:rtl/>
          <w:lang w:eastAsia="he-IL"/>
        </w:rPr>
        <w:t xml:space="preserve"> שבהחלטה)</w:t>
      </w:r>
      <w:r w:rsidRPr="00B173B9">
        <w:rPr>
          <w:rtl/>
          <w:lang w:eastAsia="he-IL"/>
        </w:rPr>
        <w:t>: "לא ברור על מה בדיוק מערערת המערערת. לפי דעתה היא תוציא כספים ככל העולה על רוחה ותדרוש שהאב יממן זאת?!"</w:t>
      </w:r>
    </w:p>
    <w:p w14:paraId="420006C4" w14:textId="32BA9202" w:rsidR="00B173B9" w:rsidRPr="00B173B9" w:rsidRDefault="00B173B9" w:rsidP="00771269">
      <w:pPr>
        <w:pStyle w:val="ae"/>
        <w:rPr>
          <w:rtl/>
        </w:rPr>
      </w:pPr>
      <w:r w:rsidRPr="00B173B9">
        <w:rPr>
          <w:rtl/>
        </w:rPr>
        <w:t>כה.</w:t>
      </w:r>
      <w:r w:rsidRPr="00B173B9">
        <w:rPr>
          <w:rtl/>
        </w:rPr>
        <w:tab/>
        <w:t xml:space="preserve">את עמדת המערערת בנוגע למתן סמכות ההכרעה לד"ר </w:t>
      </w:r>
      <w:r w:rsidR="0050290B">
        <w:rPr>
          <w:rtl/>
        </w:rPr>
        <w:t>פ'</w:t>
      </w:r>
      <w:r w:rsidRPr="00B173B9">
        <w:rPr>
          <w:rtl/>
        </w:rPr>
        <w:t xml:space="preserve"> אנו מקבלים במלואה. </w:t>
      </w:r>
    </w:p>
    <w:p w14:paraId="0F4DB729" w14:textId="7534BB07" w:rsidR="00B173B9" w:rsidRPr="00B173B9" w:rsidRDefault="00B173B9" w:rsidP="00DA0AAB">
      <w:pPr>
        <w:pStyle w:val="af"/>
        <w:rPr>
          <w:rtl/>
        </w:rPr>
      </w:pPr>
      <w:r w:rsidRPr="00B173B9">
        <w:rPr>
          <w:rtl/>
        </w:rPr>
        <w:t>איננו מוצאים טעם והיגיון בעמדה שלפיה יכריע פסיכולוג בשאלת נחיצותו של טיפול רפואי</w:t>
      </w:r>
      <w:r w:rsidR="00DA0AAB">
        <w:rPr>
          <w:rFonts w:hint="cs"/>
          <w:rtl/>
        </w:rPr>
        <w:t xml:space="preserve">: </w:t>
      </w:r>
      <w:r w:rsidRPr="00B173B9">
        <w:rPr>
          <w:rtl/>
        </w:rPr>
        <w:t xml:space="preserve">צורך בטיפול רפואי נקבע אכן על דרך כלל בידי רופא. יש עניינים שבהם די ברופא המשפחה או רופא הילדים, אף אם מדובר במחלה של איבר שיש גם מומחים לטיפול בו, ויש שבהם נזקקים אומנם לחוות דעתו ולטיפולו של מומחה החל בהתמחויות השכיחות יותר, גם בהיבטם של טיפול בילדים, כגון רופא עיניים, רופא </w:t>
      </w:r>
      <w:proofErr w:type="spellStart"/>
      <w:r w:rsidRPr="00B173B9">
        <w:rPr>
          <w:rtl/>
        </w:rPr>
        <w:t>אף</w:t>
      </w:r>
      <w:r w:rsidRPr="00B173B9">
        <w:rPr>
          <w:rFonts w:ascii="FrankRuehl" w:hAnsi="FrankRuehl"/>
          <w:rtl/>
        </w:rPr>
        <w:t>־</w:t>
      </w:r>
      <w:r w:rsidRPr="00B173B9">
        <w:rPr>
          <w:rtl/>
        </w:rPr>
        <w:t>אוזן</w:t>
      </w:r>
      <w:r w:rsidRPr="00B173B9">
        <w:rPr>
          <w:rFonts w:ascii="FrankRuehl" w:hAnsi="FrankRuehl"/>
          <w:rtl/>
        </w:rPr>
        <w:t>־</w:t>
      </w:r>
      <w:r w:rsidRPr="00B173B9">
        <w:rPr>
          <w:rtl/>
        </w:rPr>
        <w:t>גרון</w:t>
      </w:r>
      <w:proofErr w:type="spellEnd"/>
      <w:r w:rsidRPr="00B173B9">
        <w:rPr>
          <w:rtl/>
        </w:rPr>
        <w:t xml:space="preserve">, רופא שיניים, אורתופד וכו' וכלה במומחי לב, מוח, מומחים בתחומי אונקולוגיה וכדומה, </w:t>
      </w:r>
      <w:proofErr w:type="spellStart"/>
      <w:r w:rsidRPr="00B173B9">
        <w:rPr>
          <w:rtl/>
        </w:rPr>
        <w:t>ל"ע</w:t>
      </w:r>
      <w:proofErr w:type="spellEnd"/>
      <w:r w:rsidRPr="00B173B9">
        <w:rPr>
          <w:rtl/>
        </w:rPr>
        <w:t xml:space="preserve">, </w:t>
      </w:r>
      <w:proofErr w:type="spellStart"/>
      <w:r w:rsidRPr="00B173B9">
        <w:rPr>
          <w:rtl/>
        </w:rPr>
        <w:t>ובתתי</w:t>
      </w:r>
      <w:r w:rsidRPr="00B173B9">
        <w:rPr>
          <w:rFonts w:ascii="FrankRuehl" w:hAnsi="FrankRuehl"/>
          <w:rtl/>
        </w:rPr>
        <w:t>־</w:t>
      </w:r>
      <w:r w:rsidRPr="00B173B9">
        <w:rPr>
          <w:rtl/>
        </w:rPr>
        <w:t>התמחויות</w:t>
      </w:r>
      <w:proofErr w:type="spellEnd"/>
      <w:r w:rsidRPr="00B173B9">
        <w:rPr>
          <w:rtl/>
        </w:rPr>
        <w:t xml:space="preserve"> של ההתמחויות דלעיל.</w:t>
      </w:r>
    </w:p>
    <w:p w14:paraId="337863C8" w14:textId="77777777" w:rsidR="00B173B9" w:rsidRPr="00B173B9" w:rsidRDefault="00B173B9" w:rsidP="00DA0AAB">
      <w:pPr>
        <w:pStyle w:val="af"/>
        <w:rPr>
          <w:rtl/>
        </w:rPr>
      </w:pPr>
      <w:r w:rsidRPr="00B173B9">
        <w:rPr>
          <w:rtl/>
        </w:rPr>
        <w:t xml:space="preserve">דרכו של עולם ושורת ההיגיון הם כי ככל שמדובר בטיפול מסובך, נדיר, מסוכן או יקר ביותר נזקק אדם, לעיתים, טרם שיפעל בעצת רופאו, אם אין מדובר בעניין שאינו סובל דיחוי, לחוות דעת של רופא נוסף אם בשל היותו מומחה יותר או בשל האפשרות לנקודת מבט שונה 'תשועה ברוב יועץ'. כך מתנהלת המערכת הרפואית גם באופן כללי – אף בבתי החולים מקבל כל רופא החלטות שגרתיות בנוגע לחולה שבטיפולו, וככל שמדובר בבעיה מסובכת יותר או הנושקת לתחומי מומחיות של כמה רופאים מתקיימת התייעצות ביניהם, קונסיליום של רופאים. </w:t>
      </w:r>
    </w:p>
    <w:p w14:paraId="2C98B8DD" w14:textId="77777777" w:rsidR="00B173B9" w:rsidRPr="00B173B9" w:rsidRDefault="00B173B9" w:rsidP="00DA0AAB">
      <w:pPr>
        <w:pStyle w:val="af"/>
        <w:rPr>
          <w:rtl/>
        </w:rPr>
      </w:pPr>
      <w:r w:rsidRPr="00B173B9">
        <w:rPr>
          <w:rtl/>
        </w:rPr>
        <w:t xml:space="preserve">לעומת זאת בבעיות רפואיות קלות המטופלות בדרך כלל בקהילה אך יש להן נגיעה לכמה תחומים רפואיים יש לעיתים עדיפות לרופא המשפחה </w:t>
      </w:r>
      <w:proofErr w:type="spellStart"/>
      <w:r w:rsidRPr="00B173B9">
        <w:rPr>
          <w:rtl/>
        </w:rPr>
        <w:t>המתכלל</w:t>
      </w:r>
      <w:proofErr w:type="spellEnd"/>
      <w:r w:rsidRPr="00B173B9">
        <w:rPr>
          <w:rtl/>
        </w:rPr>
        <w:t xml:space="preserve"> את כולם ומכיר את </w:t>
      </w:r>
      <w:proofErr w:type="spellStart"/>
      <w:r w:rsidRPr="00B173B9">
        <w:rPr>
          <w:rtl/>
        </w:rPr>
        <w:t>ההסטוריה</w:t>
      </w:r>
      <w:proofErr w:type="spellEnd"/>
      <w:r w:rsidRPr="00B173B9">
        <w:rPr>
          <w:rtl/>
        </w:rPr>
        <w:t xml:space="preserve"> הרפואית של המטופל על כל היבטיה על פני מומחים שבתחום מסוים שבצידו אינם מכירים כראוי את יתר המכלול. ואכן לעיתים יש מקום לספק אם לבכר את הפנייה למומחה ואף לכמה מומחים או את הרופא היחיד. </w:t>
      </w:r>
    </w:p>
    <w:p w14:paraId="79F8BB84" w14:textId="77777777" w:rsidR="00B173B9" w:rsidRPr="00B173B9" w:rsidRDefault="00B173B9" w:rsidP="00DA0AAB">
      <w:pPr>
        <w:pStyle w:val="af"/>
        <w:rPr>
          <w:rtl/>
        </w:rPr>
      </w:pPr>
      <w:r w:rsidRPr="00B173B9">
        <w:rPr>
          <w:rtl/>
        </w:rPr>
        <w:lastRenderedPageBreak/>
        <w:t>מכל מקום האדם הסביר מקבל את עצתם של המומחים, ובמקרה שיש ביניהם עצמם מחלוקות שאינן מוכרעות נוהג הוא בדרך כלל בדרך של 'ספק נפשות לחומרא' וכשאין מדובר בעניין של סכנת נפשות אלא של נוחות ואיכות חיים או כשספק הנפשות הוא לשני הצדדים יש שינקטו 'שב ואל תעשה עדיף' ויש שיפנו לרופאים נוספים, לרפואה אלטרנטיבית או לעצתם וברכתם של רבנים ואדמו"רים וכו'</w:t>
      </w:r>
    </w:p>
    <w:p w14:paraId="563EB0DC" w14:textId="20D53AF3" w:rsidR="00B173B9" w:rsidRPr="00B173B9" w:rsidRDefault="00B173B9" w:rsidP="00DA0AAB">
      <w:pPr>
        <w:pStyle w:val="af"/>
        <w:rPr>
          <w:rtl/>
        </w:rPr>
      </w:pPr>
      <w:r w:rsidRPr="00B173B9">
        <w:rPr>
          <w:rtl/>
        </w:rPr>
        <w:t xml:space="preserve">כשאין מדובר באדם אחד הצריך לקבל הכרעה בסופו של יום אלא בשני בני אדם והללו חלוקים בדעותיהם, בין לגופה של בעיה מסוימת ובין בנוגע לגישה הכללית כגון שאלת העדפת פנייה לרופא המשפחה על פני המומחה, המומחה האחד על פני האחר או ההסתפקות בחוות דעת אחת לעומת הקשת חוות דעת נוספת – וכזה הוא המצב כששני הורים צריכים להכריע בשאלת טיפול רפואי בילד ואינם מגיעים לכלל הסכמה – הפתרונות האפשריים הם שניים: הכרעה בידי מומחה מסוים או חבר מומחים מסוים שנקבע מראש והרלוונטי לשאלה שבמחלוקת </w:t>
      </w:r>
      <w:r w:rsidRPr="00B173B9">
        <w:rPr>
          <w:sz w:val="24"/>
          <w:szCs w:val="24"/>
          <w:rtl/>
        </w:rPr>
        <w:t>(כשהשאלה היא אכן ספציפית ולא אם אכן לפנות למומחה זה או אחר)</w:t>
      </w:r>
      <w:r w:rsidRPr="00B173B9">
        <w:rPr>
          <w:rtl/>
        </w:rPr>
        <w:t xml:space="preserve"> או הכרעה בידי בית משפט או בית דין שאומנם אינו מומחה בתחום הספציפי אבל מומחה הוא בתחום של הכרעת מחלוקות ועושה זאת על בסיס שמיעת הטענות ושקילה משפטית של העמדות המקצועיות השונות שלפניו.</w:t>
      </w:r>
    </w:p>
    <w:p w14:paraId="3E13D624" w14:textId="77777777" w:rsidR="00B173B9" w:rsidRPr="00B173B9" w:rsidRDefault="00B173B9" w:rsidP="00DA0AAB">
      <w:pPr>
        <w:pStyle w:val="af"/>
        <w:rPr>
          <w:rtl/>
        </w:rPr>
      </w:pPr>
      <w:r w:rsidRPr="00B173B9">
        <w:rPr>
          <w:rtl/>
        </w:rPr>
        <w:t xml:space="preserve">אך הכרעה בידי מי שאינו מומחה בתחום הרלוונטי ולא מומחה בהכרעת מחלוקות ומוסמך לכך – אינה מקובלת ואינה הגיונית. כשם שחילוקי דעות בדבר הצורך בטיפול פסיכולוגי לא יוכרע אצל רופא השיניים, כך אלה שבנוגע לרפואת השיניים לא יוכרע בידי פסיכולוג. </w:t>
      </w:r>
    </w:p>
    <w:p w14:paraId="1A0B0456" w14:textId="77777777" w:rsidR="00B173B9" w:rsidRPr="00B173B9" w:rsidRDefault="00B173B9" w:rsidP="00DA0AAB">
      <w:pPr>
        <w:pStyle w:val="af"/>
        <w:rPr>
          <w:rtl/>
        </w:rPr>
      </w:pPr>
      <w:r w:rsidRPr="00B173B9">
        <w:rPr>
          <w:rtl/>
        </w:rPr>
        <w:t xml:space="preserve">טענתו של המשיב המתנגד לעמדת המערערת "שאף אדם מלבד רופא אינו יכול לקבל החלטה בעניין טיפול רפואי" והתוספת המייחסת לה עמדה כי "גם רופא לא יעזור כי לכל בעיה יש מומחה נפרד ואם כן יש למנות צוות מומחים" אינה צודקת ואף מניפולטיבית: האם המשיב עצמו או בא כוחו מקבלים את החלטותיהם האישיות הרפואיות לבדם ללא היוועצות ברופא, או שמא נועצים הם בפסיכולוג במקומו? שמא אף את הטיפול עצמו מבצעים הם בעצמם במקום להזדקק לשירותיו של רופא? </w:t>
      </w:r>
      <w:r w:rsidRPr="00B173B9">
        <w:rPr>
          <w:sz w:val="24"/>
          <w:szCs w:val="24"/>
          <w:rtl/>
        </w:rPr>
        <w:t>(ואם בטיפולי שיניים מדובר אפשר שיאמרו כי אין צורך ברופא שיניים, גם לא בפסיכולוג כמובן, בארגז כלי העבודה הביתי מצויה צבת ויש בכוחה לפתור בעיית כאב שיניים בקלות ובזול...)</w:t>
      </w:r>
      <w:r w:rsidRPr="00B173B9">
        <w:rPr>
          <w:rtl/>
        </w:rPr>
        <w:t xml:space="preserve"> אלא מאי? המשיב סבור כי אפשר שהמערערת תפנה לרופא ללא צורך רפואי אמיתי וכי זה ישתף פעולה עימה, יאבחן בעיה שאינה קיימת, יטפל בה ויגבה תשלום שייזקף לחובתו שלו – ניחא, ייתכן. </w:t>
      </w:r>
    </w:p>
    <w:p w14:paraId="33B2283E" w14:textId="77777777" w:rsidR="00B173B9" w:rsidRPr="00B173B9" w:rsidRDefault="00B173B9" w:rsidP="00DA0AAB">
      <w:pPr>
        <w:pStyle w:val="af"/>
        <w:rPr>
          <w:rtl/>
        </w:rPr>
      </w:pPr>
      <w:r w:rsidRPr="00B173B9">
        <w:rPr>
          <w:rtl/>
        </w:rPr>
        <w:t xml:space="preserve">השאלה אינה אם החלטה בעניין רפואי צריכה להתבסס על חוות דעת רפואית או לא, אלא אם החלטה במחלוקת שלאחר חוות הדעת הרפואית, בשאלת האמון בחוות הדעת או בשאלת הצורך בחוות דעת נוספת יכולה לצריכה להיות מוכרעת דווקא בידי רופא. שאלה זו לגיטימית היא, אך כיצד סבור הוא שפסיכולוג הוא שיקבע כי חוות הדעת הרפואית שגויה וכי הטיפול מיותר? </w:t>
      </w:r>
    </w:p>
    <w:p w14:paraId="54BE938F" w14:textId="77777777" w:rsidR="00B173B9" w:rsidRPr="00B173B9" w:rsidRDefault="00B173B9" w:rsidP="00DA0AAB">
      <w:pPr>
        <w:pStyle w:val="af"/>
        <w:rPr>
          <w:rtl/>
        </w:rPr>
      </w:pPr>
      <w:r w:rsidRPr="00B173B9">
        <w:rPr>
          <w:rtl/>
        </w:rPr>
        <w:t>אם רצונו להפנות כל שאלה רפואית להיוועצות עם רופא נוסף – אפשר להבין את הטיעון; אם מבקש הוא כי כל שאלה תוכרע בידי מומחה וסבור הוא כי המערערת מצידה תפנה למי שאינו מומחה דיו – גם טיעון זה אפשר להבין; וכך גם את הטיעון ההפוך – טיעון כי המערערת תפנה ללא צורך למומחה 'גדול יותר', שמטבע הדברים הוא בדרך כלל גם יקר יותר, בעוד לדעתו די ברופא משפחה או במומחה 'רגיל' בתחום זה או אחר.</w:t>
      </w:r>
    </w:p>
    <w:p w14:paraId="2E2FC844" w14:textId="77777777" w:rsidR="00B173B9" w:rsidRPr="00B173B9" w:rsidRDefault="00B173B9" w:rsidP="00DA0AAB">
      <w:pPr>
        <w:pStyle w:val="af"/>
        <w:rPr>
          <w:rtl/>
        </w:rPr>
      </w:pPr>
      <w:r w:rsidRPr="00B173B9">
        <w:rPr>
          <w:rtl/>
        </w:rPr>
        <w:t>אך הדרישה להכרעה בידי הפסיכולוג – תמוהה. והטענה כי "לכל בעיה יש מומחה נפרד", גם אם נכונה היא לעיתים, אינה אלא מניפולציה שהרי המערערת לא דרשה דרישה כלשהי בעניין זה:</w:t>
      </w:r>
    </w:p>
    <w:p w14:paraId="7A22A115" w14:textId="77777777" w:rsidR="00B173B9" w:rsidRPr="00B173B9" w:rsidRDefault="00B173B9" w:rsidP="00DA0AAB">
      <w:pPr>
        <w:pStyle w:val="af"/>
        <w:rPr>
          <w:rtl/>
        </w:rPr>
      </w:pPr>
      <w:r w:rsidRPr="00B173B9">
        <w:rPr>
          <w:rtl/>
        </w:rPr>
        <w:lastRenderedPageBreak/>
        <w:t xml:space="preserve">סבור הוא עצמו כי נדרשת אכן הכרעה של המומחה בכל תחום, יאמר כך; סבור הוא כי די בחוות דעתו של רופא המשפחה או הילדים </w:t>
      </w:r>
      <w:proofErr w:type="spellStart"/>
      <w:r w:rsidRPr="00B173B9">
        <w:rPr>
          <w:rtl/>
        </w:rPr>
        <w:t>המתכלל</w:t>
      </w:r>
      <w:proofErr w:type="spellEnd"/>
      <w:r w:rsidRPr="00B173B9">
        <w:rPr>
          <w:rtl/>
        </w:rPr>
        <w:t xml:space="preserve"> את כל המידע הרפואי, יאמר כך, ומובן שיידרש לקבל מכל מקום כי אם רופא זה עצמו יפנה למומחה יש לקבל את דעתו. </w:t>
      </w:r>
    </w:p>
    <w:p w14:paraId="1D8A8E4E" w14:textId="77777777" w:rsidR="00B173B9" w:rsidRPr="00B173B9" w:rsidRDefault="00B173B9" w:rsidP="00DA0AAB">
      <w:pPr>
        <w:pStyle w:val="af"/>
        <w:rPr>
          <w:rtl/>
        </w:rPr>
      </w:pPr>
      <w:r w:rsidRPr="00B173B9">
        <w:rPr>
          <w:rtl/>
        </w:rPr>
        <w:t xml:space="preserve">אך אל יבקש </w:t>
      </w:r>
      <w:proofErr w:type="spellStart"/>
      <w:r w:rsidRPr="00B173B9">
        <w:rPr>
          <w:rtl/>
        </w:rPr>
        <w:t>מעימנו</w:t>
      </w:r>
      <w:proofErr w:type="spellEnd"/>
      <w:r w:rsidRPr="00B173B9">
        <w:rPr>
          <w:rtl/>
        </w:rPr>
        <w:t xml:space="preserve"> את המסקנה כי מאחר שיש מומחים שונים לבעיות שונות הרי שבמקום להפנות כל בעיה למומחה הרלוונטי לה או לחלופין את כולן לרופא המשפחה המרכז את המכלול כולו יש להפנות את כל הבעיות למומחה אחד שאינו לא מי שאמור ויכול לרכז את כל הטיפול הרפואי ולא המומחה באותן בעיות. </w:t>
      </w:r>
    </w:p>
    <w:p w14:paraId="6781FA8F" w14:textId="11AC6DAF" w:rsidR="00B173B9" w:rsidRPr="00B173B9" w:rsidRDefault="00B173B9" w:rsidP="00DA0AAB">
      <w:pPr>
        <w:pStyle w:val="af"/>
        <w:rPr>
          <w:rtl/>
        </w:rPr>
      </w:pPr>
      <w:r w:rsidRPr="00B173B9">
        <w:rPr>
          <w:rtl/>
        </w:rPr>
        <w:t xml:space="preserve">ובעיקר: אל ישים בפי המערערת </w:t>
      </w:r>
      <w:r w:rsidR="00DA0AAB" w:rsidRPr="00DA0AAB">
        <w:rPr>
          <w:rtl/>
        </w:rPr>
        <w:t>טַעֲנָה</w:t>
      </w:r>
      <w:r w:rsidRPr="00B173B9">
        <w:rPr>
          <w:rtl/>
        </w:rPr>
        <w:t xml:space="preserve"> שלא </w:t>
      </w:r>
      <w:r w:rsidR="00DA0AAB" w:rsidRPr="00DA0AAB">
        <w:rPr>
          <w:rtl/>
        </w:rPr>
        <w:t>טָעְנָה</w:t>
      </w:r>
      <w:r w:rsidRPr="00B173B9">
        <w:rPr>
          <w:rtl/>
        </w:rPr>
        <w:t xml:space="preserve"> היא ויטען נגד טענה זו. הצורך במינוי מומחה לבחינת מחלוקות כאלה אינו תולדת דרישה של המערערת, אלא תולדת דרישתו שלו – המערערת גורסת כי אם רופא מטפל ממליץ על טיפול יש לקבל את המלצתו. חושד הוא כי תצליח לנצל זאת להוציא ממנו כספים – "</w:t>
      </w:r>
      <w:r w:rsidRPr="00B173B9">
        <w:rPr>
          <w:rtl/>
          <w:lang w:eastAsia="he-IL"/>
        </w:rPr>
        <w:t>תוציא כספים ככל העולה על רוחה ותדרוש שהאב יממן זאת</w:t>
      </w:r>
      <w:r w:rsidRPr="00B173B9">
        <w:rPr>
          <w:rtl/>
        </w:rPr>
        <w:t>" כלשונו – יבקש חוות דעת של מומחה נוסף בתחום הרלוונטי, לחילופין יבקש אכן את הכרעת בית הדין, אך אל יבקש הכרעה מופרכת של מומחה בתחום אחר, ואל ייחס את דרישתו שלו שלא להסתפק בחוות הדעת של הרופא 'הראשון' אל המערערת, לא היא הדורשת "מומחה נפרד".</w:t>
      </w:r>
    </w:p>
    <w:p w14:paraId="007630F2" w14:textId="77777777" w:rsidR="00B173B9" w:rsidRPr="00B173B9" w:rsidRDefault="00B173B9" w:rsidP="00DA0AAB">
      <w:pPr>
        <w:pStyle w:val="ae"/>
        <w:rPr>
          <w:rtl/>
        </w:rPr>
      </w:pPr>
      <w:proofErr w:type="spellStart"/>
      <w:r w:rsidRPr="00B173B9">
        <w:rPr>
          <w:rtl/>
        </w:rPr>
        <w:t>כו</w:t>
      </w:r>
      <w:proofErr w:type="spellEnd"/>
      <w:r w:rsidRPr="00B173B9">
        <w:rPr>
          <w:rtl/>
        </w:rPr>
        <w:t>.</w:t>
      </w:r>
      <w:r w:rsidRPr="00B173B9">
        <w:rPr>
          <w:rtl/>
        </w:rPr>
        <w:tab/>
        <w:t>אשר לאפשרות כי ינוהל הליך משפטי בנוגע למחלוקות מן הסוג האמור:</w:t>
      </w:r>
    </w:p>
    <w:p w14:paraId="51406418" w14:textId="77777777" w:rsidR="00B173B9" w:rsidRPr="00B173B9" w:rsidRDefault="00B173B9" w:rsidP="00DA0AAB">
      <w:pPr>
        <w:pStyle w:val="af"/>
        <w:rPr>
          <w:rtl/>
        </w:rPr>
      </w:pPr>
      <w:r w:rsidRPr="00B173B9">
        <w:rPr>
          <w:rtl/>
        </w:rPr>
        <w:t>אמרנו לעיל כי מן הדין מוטלות הוצאות הטיפול הרפואי בילדים על האב ונוהג ה'מחציות' יסודו ב'דין כעין פשרה' כדי לחסוך התדיינות משפטית ממין זה על כל הוצאה. יש מקום לטענתו של מי שממאן בפשרה כזו ודורש כי כל הוצאה שבמחלוקת אכן תוכרע לגופה, אך כשהאב דורש כך אין הוא יכול לדרוש, ואין הצדקה כי בית הדין יפסוק, כי לאחר ההכרעה, אם יימצא כי ההוצאה אכן נדרשת, יישא הוא רק במחציתה. אם מבקש אדם דין ולא פשרה אינו יכול לאחר הכרעת הדין לשוב ולבקש כי יחויב רק במחצה כפשרה.</w:t>
      </w:r>
    </w:p>
    <w:p w14:paraId="2E4CBEB1" w14:textId="61F3C66F" w:rsidR="00B173B9" w:rsidRPr="00B173B9" w:rsidRDefault="00B173B9" w:rsidP="00DA0AAB">
      <w:pPr>
        <w:pStyle w:val="af"/>
        <w:rPr>
          <w:rtl/>
        </w:rPr>
      </w:pPr>
      <w:r w:rsidRPr="00B173B9">
        <w:rPr>
          <w:rtl/>
        </w:rPr>
        <w:t xml:space="preserve">על כן הפסיקה בנוגע להוצאות הרפואיות הגורסת חיוב 'מחציות' בלבד בהוצאות שיאשר ד"ר </w:t>
      </w:r>
      <w:r w:rsidR="0050290B">
        <w:rPr>
          <w:rtl/>
        </w:rPr>
        <w:t>פ'</w:t>
      </w:r>
      <w:r w:rsidRPr="00B173B9">
        <w:rPr>
          <w:rtl/>
        </w:rPr>
        <w:t xml:space="preserve"> הפועל כביכול כערכאה שיפוטית המכריעה במחלוקות – אף לולי האמור כי אין היגיון לקבוע אותו כגורם המאשר והמכריע, או חיוב מחציות בהוצאות שיאשר בית הדין לאחר הליך משפטי, ככל שהאמירה בפסק דינו של בית דין קמא "במקרה של חוסר הסכמה בית הדין יכריע בעניין" מוסבת אף היא על האמור 'מחצית הוצאות' – היא פסיקה שאינה יכולה לעמוד.</w:t>
      </w:r>
    </w:p>
    <w:p w14:paraId="513C66AA" w14:textId="77777777" w:rsidR="00B173B9" w:rsidRPr="00B173B9" w:rsidRDefault="00B173B9" w:rsidP="00DA0AAB">
      <w:pPr>
        <w:pStyle w:val="af"/>
        <w:rPr>
          <w:rtl/>
        </w:rPr>
      </w:pPr>
      <w:r w:rsidRPr="00B173B9">
        <w:rPr>
          <w:rtl/>
        </w:rPr>
        <w:t xml:space="preserve">חלף פסיקה זו יש לקבוע כי המשיב יישא במחצית ההוצאות הרפואיות בהתאם לאסמכתאות, היינו חוות הדעת של הרופא המטפל </w:t>
      </w:r>
      <w:r w:rsidRPr="00B173B9">
        <w:rPr>
          <w:sz w:val="24"/>
          <w:szCs w:val="24"/>
          <w:rtl/>
        </w:rPr>
        <w:t>(בכל תחום רפואי ספציפי לפי עניינו או זו של רופא המשפחה או הילדים)</w:t>
      </w:r>
      <w:r w:rsidRPr="00B173B9">
        <w:rPr>
          <w:rtl/>
        </w:rPr>
        <w:t xml:space="preserve"> בנוגע לצורך בטיפול ועימה קבלה שבה או בנפרד ממנה אישור כי אכן נעשה הטיפול והתשלום ששולם – עליו שולם, כמקובל. אך רשאי יהיה המשיב לבקש, טרם הטיפול במקרה שהוא מתוכנן מראש ואינו דחוף, חוות דעת רפואית נוספת </w:t>
      </w:r>
      <w:r w:rsidRPr="00B173B9">
        <w:rPr>
          <w:sz w:val="24"/>
          <w:szCs w:val="24"/>
          <w:rtl/>
        </w:rPr>
        <w:t>(שעליה ישלם הוא)</w:t>
      </w:r>
      <w:r w:rsidRPr="00B173B9">
        <w:rPr>
          <w:rtl/>
        </w:rPr>
        <w:t xml:space="preserve"> ולהתנגד לטיפול אם זו תקבע כי אין בו צורך. ככל שהמשיב יתנגד לטיפול מסוים בכלל או להשתתפות במימונו – יכריע בית הדין בעניין, אך אם תהיה הכרעתו כי הטיפול אכן נצרך יישא המשיב במלוא התשלום ולא במחציתו בלבד. במקרה כזה יחויב </w:t>
      </w:r>
      <w:proofErr w:type="spellStart"/>
      <w:r w:rsidRPr="00B173B9">
        <w:rPr>
          <w:rtl/>
        </w:rPr>
        <w:t>המביב</w:t>
      </w:r>
      <w:proofErr w:type="spellEnd"/>
      <w:r w:rsidRPr="00B173B9">
        <w:rPr>
          <w:rtl/>
        </w:rPr>
        <w:t xml:space="preserve"> אף בהוצאות משפט בגין ההליך, אם משום שאף הללו ייחשבו בעקיפין כהוצאות הנצרכות לצורך ביצוע הטיפול </w:t>
      </w:r>
      <w:r w:rsidRPr="00B173B9">
        <w:rPr>
          <w:sz w:val="24"/>
          <w:szCs w:val="24"/>
          <w:rtl/>
        </w:rPr>
        <w:t>(שהרי הטיפול הוא צורך הילד שהאב חייב בו והוא לא יבוצע ללא תשלום של האב, המשיב, שמצידו לא הסכים לשלם ללא ההליך)</w:t>
      </w:r>
      <w:r w:rsidRPr="00B173B9">
        <w:rPr>
          <w:rtl/>
        </w:rPr>
        <w:t xml:space="preserve">, ואם משום שעל דרך כלל אפשר לקבוע כי אב המתנגד לטיפול רפואי מומלץ, ובוודאי כשאין מדובר בהתנגדות שמטעמי חשש סכנה ונזק רפואי וכדומה אלא </w:t>
      </w:r>
      <w:proofErr w:type="spellStart"/>
      <w:r w:rsidRPr="00B173B9">
        <w:rPr>
          <w:rtl/>
        </w:rPr>
        <w:t>בכזו</w:t>
      </w:r>
      <w:proofErr w:type="spellEnd"/>
      <w:r w:rsidRPr="00B173B9">
        <w:rPr>
          <w:rtl/>
        </w:rPr>
        <w:t xml:space="preserve"> שמטעמי ממון, ונמצא כי התנגדותו לא הייתה </w:t>
      </w:r>
      <w:r w:rsidRPr="00B173B9">
        <w:rPr>
          <w:rtl/>
        </w:rPr>
        <w:lastRenderedPageBreak/>
        <w:t xml:space="preserve">מוצדקת – נוקט למעשה הליכי סרק שתכליתם אינה אלא להתיש את האם ולהביאה לשאת בעצמה ולבדה בהוצאות הכרחיות שמן הדין חייב היה הוא </w:t>
      </w:r>
      <w:proofErr w:type="spellStart"/>
      <w:r w:rsidRPr="00B173B9">
        <w:rPr>
          <w:rtl/>
        </w:rPr>
        <w:t>לשלמן</w:t>
      </w:r>
      <w:proofErr w:type="spellEnd"/>
      <w:r w:rsidRPr="00B173B9">
        <w:rPr>
          <w:rtl/>
        </w:rPr>
        <w:t xml:space="preserve"> במלואן. </w:t>
      </w:r>
    </w:p>
    <w:p w14:paraId="153B63D9" w14:textId="77777777" w:rsidR="00B173B9" w:rsidRPr="00B173B9" w:rsidRDefault="00B173B9" w:rsidP="00DA0AAB">
      <w:pPr>
        <w:pStyle w:val="af"/>
        <w:rPr>
          <w:rtl/>
        </w:rPr>
      </w:pPr>
      <w:r w:rsidRPr="00B173B9">
        <w:rPr>
          <w:rtl/>
        </w:rPr>
        <w:t>את האמור בנוגע לאפשרות לדרוש חוות דעת רפואית נוספת יש לסייג גם בקביעה נוספת: מאחר שהכרענו כי יש לאמץ את חוות הדעת שגרסו כי המשיב אכן פגע בבנו, וכל עוד לא הוכח אחרת, ההכרעה בנוגע לצורך ולסוג הטיפולים שהצורך בהם קשור בכך – טיפולים רגשיים ופסיכולוגיים – אינה יכולה להימסר, לא כחוות דעת ראשונה ולא כחוות דעת שנייה, בידיו של מומחה שבעצמו אימץ עמדה הגורסת כי לא היו דברים מעולם, שכן מומחה כזה בהכרח ייטה להמעיט בצורך שבאותם טיפולים.</w:t>
      </w:r>
    </w:p>
    <w:p w14:paraId="22723860" w14:textId="77777777" w:rsidR="00B173B9" w:rsidRPr="00B173B9" w:rsidRDefault="00B173B9" w:rsidP="00DA0AAB">
      <w:pPr>
        <w:pStyle w:val="af"/>
        <w:rPr>
          <w:rtl/>
        </w:rPr>
      </w:pPr>
      <w:r w:rsidRPr="00B173B9">
        <w:rPr>
          <w:rtl/>
        </w:rPr>
        <w:t>נזכיר כי בנוגע להוצאות אלה, כאמור לעיל, היה מקום לקבוע חיוב מוגדל של המשיב, מעבר למחצית, אף בשל האחריות המוטלת עליו בעניינם. בפועל מצאנו לנכון לגלם תוספת זאת בסכום המזונות הכולל נוכח השיקולים שהובאו לעיל התומכים באפשרות זו.</w:t>
      </w:r>
    </w:p>
    <w:p w14:paraId="12E98BBA" w14:textId="77777777" w:rsidR="00B173B9" w:rsidRPr="00B173B9" w:rsidRDefault="00B173B9" w:rsidP="00DA0AAB">
      <w:pPr>
        <w:pStyle w:val="-0"/>
        <w:rPr>
          <w:rtl/>
        </w:rPr>
      </w:pPr>
      <w:r w:rsidRPr="00B173B9">
        <w:rPr>
          <w:rtl/>
        </w:rPr>
        <w:t>מסקנות והוראות</w:t>
      </w:r>
    </w:p>
    <w:p w14:paraId="24A211AC" w14:textId="77777777" w:rsidR="00B173B9" w:rsidRPr="00B173B9" w:rsidRDefault="00B173B9" w:rsidP="00DA0AAB">
      <w:pPr>
        <w:pStyle w:val="ae"/>
        <w:rPr>
          <w:rFonts w:ascii="Calibri" w:hAnsi="Calibri"/>
          <w:rtl/>
        </w:rPr>
      </w:pPr>
      <w:r w:rsidRPr="00B173B9">
        <w:rPr>
          <w:rtl/>
        </w:rPr>
        <w:t>א.</w:t>
      </w:r>
      <w:r w:rsidRPr="00B173B9">
        <w:rPr>
          <w:rtl/>
        </w:rPr>
        <w:tab/>
        <w:t>שני הערעורים מתקבלים ומבוטלות הכרעותיו של בית דין קמא הן בסוגיית הסדרי השהות הן בסוגיית המזונות.</w:t>
      </w:r>
    </w:p>
    <w:p w14:paraId="788CC8AD" w14:textId="77777777" w:rsidR="00B173B9" w:rsidRPr="00B173B9" w:rsidRDefault="00B173B9" w:rsidP="00DA0AAB">
      <w:pPr>
        <w:pStyle w:val="ae"/>
        <w:rPr>
          <w:rtl/>
        </w:rPr>
      </w:pPr>
      <w:r w:rsidRPr="00B173B9">
        <w:rPr>
          <w:rtl/>
        </w:rPr>
        <w:t>ב.</w:t>
      </w:r>
      <w:r w:rsidRPr="00B173B9">
        <w:rPr>
          <w:rtl/>
        </w:rPr>
        <w:tab/>
        <w:t>לעניין הסדרי השהות:</w:t>
      </w:r>
    </w:p>
    <w:p w14:paraId="4BFB82D8" w14:textId="77777777" w:rsidR="00B173B9" w:rsidRPr="00B173B9" w:rsidRDefault="00B173B9" w:rsidP="00DA0AAB">
      <w:pPr>
        <w:pStyle w:val="af"/>
        <w:rPr>
          <w:rtl/>
        </w:rPr>
      </w:pPr>
      <w:r w:rsidRPr="00B173B9">
        <w:rPr>
          <w:rtl/>
        </w:rPr>
        <w:t xml:space="preserve">1. הסדרי השהות בין המשיב לילדים יתקיימו בשלב זה במרכז הקשר. </w:t>
      </w:r>
    </w:p>
    <w:p w14:paraId="0AD764D3" w14:textId="77777777" w:rsidR="00B173B9" w:rsidRPr="00B173B9" w:rsidRDefault="00B173B9" w:rsidP="00DA0AAB">
      <w:pPr>
        <w:pStyle w:val="af"/>
        <w:rPr>
          <w:rtl/>
        </w:rPr>
      </w:pPr>
      <w:r w:rsidRPr="00B173B9">
        <w:rPr>
          <w:rtl/>
        </w:rPr>
        <w:t xml:space="preserve">2. שיחות טלפוניות בין המשיב לילדים יתקיימו בפיקוח באמצעות שיחת ועידה. ככל שלא יתאפשר פיקוח כזה </w:t>
      </w:r>
      <w:r w:rsidRPr="00B173B9">
        <w:rPr>
          <w:sz w:val="24"/>
          <w:szCs w:val="24"/>
          <w:rtl/>
        </w:rPr>
        <w:t>(</w:t>
      </w:r>
      <w:proofErr w:type="spellStart"/>
      <w:r w:rsidRPr="00B173B9">
        <w:rPr>
          <w:sz w:val="24"/>
          <w:szCs w:val="24"/>
          <w:rtl/>
        </w:rPr>
        <w:t>וכדלהלן</w:t>
      </w:r>
      <w:proofErr w:type="spellEnd"/>
      <w:r w:rsidRPr="00B173B9">
        <w:rPr>
          <w:sz w:val="24"/>
          <w:szCs w:val="24"/>
          <w:rtl/>
        </w:rPr>
        <w:t>)</w:t>
      </w:r>
      <w:r w:rsidRPr="00B173B9">
        <w:rPr>
          <w:rtl/>
        </w:rPr>
        <w:t xml:space="preserve"> יתקיימו השיחות תוך שהמערערת אומנם אינה מעורבת בהן אך רשאית להאזין להן ואף להקליט אותן. </w:t>
      </w:r>
    </w:p>
    <w:p w14:paraId="0443A9A7" w14:textId="77777777" w:rsidR="00B173B9" w:rsidRPr="00B173B9" w:rsidRDefault="00B173B9" w:rsidP="00DA0AAB">
      <w:pPr>
        <w:pStyle w:val="af"/>
        <w:rPr>
          <w:rtl/>
        </w:rPr>
      </w:pPr>
      <w:r w:rsidRPr="00B173B9">
        <w:rPr>
          <w:rtl/>
        </w:rPr>
        <w:t>החלטה אופרטיבית בנוגע לשיחות אלה ייתן בית הדין האזורי לאחר בירור אל מול שירותי הרווחה או גורמים מוסכמים אחרים בדבר האפשרות לקיומן של שיחות מפוקחות כאמור, ובמידת הצורך ככל שיתברר שהדבר אינו מתאפשר והשיחות צריכות להתקיים במעורבות המערערת עצמה כאמור יישקלו קביעת מועדים מוגדרים מראש לקיומן של השיחות או קביעת מתאם הורי לצורכן.</w:t>
      </w:r>
    </w:p>
    <w:p w14:paraId="32D02B95" w14:textId="75EDE1F0" w:rsidR="00B173B9" w:rsidRPr="00B173B9" w:rsidRDefault="00B173B9" w:rsidP="00DA0AAB">
      <w:pPr>
        <w:pStyle w:val="af"/>
        <w:rPr>
          <w:rtl/>
        </w:rPr>
      </w:pPr>
      <w:r w:rsidRPr="00B173B9">
        <w:rPr>
          <w:rtl/>
        </w:rPr>
        <w:t xml:space="preserve">3. בנוגע לבן </w:t>
      </w:r>
      <w:r w:rsidR="00CB3DBA">
        <w:rPr>
          <w:rtl/>
        </w:rPr>
        <w:t>[י']</w:t>
      </w:r>
      <w:r w:rsidRPr="00B173B9">
        <w:rPr>
          <w:rtl/>
        </w:rPr>
        <w:t xml:space="preserve"> יתקיימו המפגשים, אף במרכז הקשר, והשיחות, גם אם בפיקוח – רק לאחר הכנה מנטלית מתאימה על ידי ד"ר </w:t>
      </w:r>
      <w:r w:rsidR="0050290B">
        <w:rPr>
          <w:rtl/>
        </w:rPr>
        <w:t>ט'</w:t>
      </w:r>
      <w:r w:rsidRPr="00B173B9">
        <w:rPr>
          <w:rtl/>
        </w:rPr>
        <w:t xml:space="preserve">. אנו מצפים שד"ר </w:t>
      </w:r>
      <w:r w:rsidR="0050290B">
        <w:rPr>
          <w:rtl/>
        </w:rPr>
        <w:t>ט'</w:t>
      </w:r>
      <w:r w:rsidRPr="00B173B9">
        <w:rPr>
          <w:rtl/>
        </w:rPr>
        <w:t xml:space="preserve"> תנהג באחריות כלפי הקטין ומתוך הבנה כי למרות הפגיעה לאורך זמן טובתו של הקטין היא שדמות האב לא תיעלם מחייו ואף לא תצטייר כדמות דמונית. </w:t>
      </w:r>
    </w:p>
    <w:p w14:paraId="7724CAA4" w14:textId="55B75A8E" w:rsidR="00B173B9" w:rsidRPr="00B173B9" w:rsidRDefault="00B173B9" w:rsidP="00DA0AAB">
      <w:pPr>
        <w:pStyle w:val="af"/>
        <w:rPr>
          <w:rtl/>
        </w:rPr>
      </w:pPr>
      <w:r w:rsidRPr="00B173B9">
        <w:rPr>
          <w:rtl/>
        </w:rPr>
        <w:t xml:space="preserve">אם בחלוף שנה לא יחול שינוי, אליבא </w:t>
      </w:r>
      <w:proofErr w:type="spellStart"/>
      <w:r w:rsidRPr="00B173B9">
        <w:rPr>
          <w:rtl/>
        </w:rPr>
        <w:t>דד"ר</w:t>
      </w:r>
      <w:proofErr w:type="spellEnd"/>
      <w:r w:rsidRPr="00B173B9">
        <w:rPr>
          <w:rtl/>
        </w:rPr>
        <w:t xml:space="preserve"> </w:t>
      </w:r>
      <w:r w:rsidR="0050290B">
        <w:rPr>
          <w:rtl/>
        </w:rPr>
        <w:t>ט'</w:t>
      </w:r>
      <w:r w:rsidRPr="00B173B9">
        <w:rPr>
          <w:rtl/>
        </w:rPr>
        <w:t xml:space="preserve">, בדבר מוכנותו של הקטין למפגש </w:t>
      </w:r>
      <w:r w:rsidRPr="00B173B9">
        <w:rPr>
          <w:b/>
          <w:bCs/>
          <w:rtl/>
        </w:rPr>
        <w:t>מפוקח ובטוח</w:t>
      </w:r>
      <w:r w:rsidRPr="00B173B9">
        <w:rPr>
          <w:rtl/>
        </w:rPr>
        <w:t xml:space="preserve"> עם אביו יהיה אכן מקום לשקול בקשה להחליפה במומחה אחר. </w:t>
      </w:r>
    </w:p>
    <w:p w14:paraId="597EFBC6" w14:textId="77777777" w:rsidR="00B173B9" w:rsidRPr="00B173B9" w:rsidRDefault="00B173B9" w:rsidP="00DA0AAB">
      <w:pPr>
        <w:pStyle w:val="af"/>
      </w:pPr>
      <w:r w:rsidRPr="00B173B9">
        <w:rPr>
          <w:rtl/>
        </w:rPr>
        <w:t xml:space="preserve">4. יש חשיבות לקשר בין הילדים לבין סבם וסבתם – הורי אביהם – גם ללא תלות במפגשים בינם לבין האב עצמו ולשאלת הפיקוח עליהם. גם לסב ולסבתא עצמם זכות לקיומו של קשר כאמור. </w:t>
      </w:r>
    </w:p>
    <w:p w14:paraId="778DC10E" w14:textId="77777777" w:rsidR="00B173B9" w:rsidRPr="00B173B9" w:rsidRDefault="00B173B9" w:rsidP="00DA0AAB">
      <w:pPr>
        <w:pStyle w:val="af"/>
        <w:rPr>
          <w:rtl/>
        </w:rPr>
      </w:pPr>
      <w:r w:rsidRPr="00B173B9">
        <w:rPr>
          <w:rtl/>
        </w:rPr>
        <w:t xml:space="preserve">כדי לקיים קשר כאמור וטרם מתן החלטה אופרטיבית בדבר קיומו יוודא בית הדין האזורי כי הקשר בין הילדים להורי המשיב לא ינוצל במכוון ואף לא יביא שלא במכוון לפגישות שאינן מפוקחות כנדרש בינו לבין הילדים – פגישות שעלולות לסכן את הילדים במובנים שונים. בכלל </w:t>
      </w:r>
      <w:r w:rsidRPr="00B173B9">
        <w:rPr>
          <w:rtl/>
        </w:rPr>
        <w:lastRenderedPageBreak/>
        <w:t>זה יוודא בית הדין כי הורי האב מבינים כי אל להם לומר או לשאול את הילדים בעניין הקשר עם האב או בעניין הפגיעות הנטענות ולא כל שכן שלא לדבר עימם נגד האם.</w:t>
      </w:r>
    </w:p>
    <w:p w14:paraId="14342608" w14:textId="77777777" w:rsidR="00B173B9" w:rsidRPr="00B173B9" w:rsidRDefault="00B173B9" w:rsidP="00DA0AAB">
      <w:pPr>
        <w:pStyle w:val="af"/>
        <w:rPr>
          <w:rtl/>
        </w:rPr>
      </w:pPr>
      <w:r w:rsidRPr="00B173B9">
        <w:rPr>
          <w:rtl/>
        </w:rPr>
        <w:t xml:space="preserve">את וידוא האמור ואת מתן ההחלטות בדבר פגישות הילדים עם הורי המשיב, האב, לאחר מכן יעשה בית הדין האזורי בסיוע שירותי הרווחה ובכפוף להסכמת הורי האב לשתף פעולה בכך. </w:t>
      </w:r>
    </w:p>
    <w:p w14:paraId="2FA3C2C5" w14:textId="77777777" w:rsidR="00B173B9" w:rsidRPr="00B173B9" w:rsidRDefault="00B173B9" w:rsidP="00DA0AAB">
      <w:pPr>
        <w:pStyle w:val="af"/>
        <w:rPr>
          <w:rtl/>
        </w:rPr>
      </w:pPr>
      <w:r w:rsidRPr="00B173B9">
        <w:rPr>
          <w:rtl/>
        </w:rPr>
        <w:t xml:space="preserve">5. אם יכיר המשיב במעשים המיוחסים לו ויפנה לקבלת טיפול מתאים, יוכל לבקש מבית הדין – לאחר שיוכיח כי אכן עבר טיפול מתאים – לבחון שוב את שאלת מסוכנותו על ידי מומחה שלא גיבש עמדה מקדימה בדבר </w:t>
      </w:r>
      <w:proofErr w:type="spellStart"/>
      <w:r w:rsidRPr="00B173B9">
        <w:rPr>
          <w:rtl/>
        </w:rPr>
        <w:t>אי</w:t>
      </w:r>
      <w:r w:rsidRPr="00B173B9">
        <w:rPr>
          <w:rFonts w:ascii="FrankRuehl" w:hAnsi="FrankRuehl"/>
          <w:rtl/>
        </w:rPr>
        <w:t>־</w:t>
      </w:r>
      <w:r w:rsidRPr="00B173B9">
        <w:rPr>
          <w:rtl/>
        </w:rPr>
        <w:t>מסוכנותו</w:t>
      </w:r>
      <w:proofErr w:type="spellEnd"/>
      <w:r w:rsidRPr="00B173B9">
        <w:rPr>
          <w:rtl/>
        </w:rPr>
        <w:t xml:space="preserve"> ולשקול שינוי מהאמור לעיל.</w:t>
      </w:r>
    </w:p>
    <w:p w14:paraId="3873CC72" w14:textId="77777777" w:rsidR="00B173B9" w:rsidRPr="00B173B9" w:rsidRDefault="00B173B9" w:rsidP="00DA0AAB">
      <w:pPr>
        <w:pStyle w:val="af"/>
        <w:rPr>
          <w:rtl/>
        </w:rPr>
      </w:pPr>
      <w:r w:rsidRPr="00B173B9">
        <w:rPr>
          <w:rtl/>
        </w:rPr>
        <w:t>6. כמו כן רשאי המשיב לבקש מינוי של מומחה נוסף</w:t>
      </w:r>
      <w:r w:rsidRPr="00B173B9">
        <w:rPr>
          <w:rFonts w:ascii="Calibri" w:eastAsia="Times New Roman" w:hAnsi="Calibri"/>
          <w:rtl/>
          <w:lang w:eastAsia="he-IL"/>
        </w:rPr>
        <w:t xml:space="preserve">, </w:t>
      </w:r>
      <w:r w:rsidRPr="00B173B9">
        <w:rPr>
          <w:rtl/>
        </w:rPr>
        <w:t>כגון דר' גוטליב או טלי וישנה,</w:t>
      </w:r>
      <w:r w:rsidRPr="00B173B9">
        <w:rPr>
          <w:rFonts w:ascii="Calibri" w:eastAsia="Times New Roman" w:hAnsi="Calibri"/>
          <w:rtl/>
          <w:lang w:eastAsia="he-IL"/>
        </w:rPr>
        <w:t xml:space="preserve"> שיבחן את הטענות בדבר הפגיעות המיניות, בחינה שתכלול שיחות עם הילדים ובחינה מקצועית ויסודית של גרסאותיהם ושל האפשרות כי המערערת 'שתלה בראשיהם' את הדברים, ובמידת הצורך – לפי שיקולו המקצועי של המומחה – אף </w:t>
      </w:r>
      <w:r w:rsidRPr="00B173B9">
        <w:rPr>
          <w:rtl/>
        </w:rPr>
        <w:t xml:space="preserve">אבחונים </w:t>
      </w:r>
      <w:proofErr w:type="spellStart"/>
      <w:r w:rsidRPr="00B173B9">
        <w:rPr>
          <w:rtl/>
        </w:rPr>
        <w:t>פסיכודיאגנוסטיים</w:t>
      </w:r>
      <w:proofErr w:type="spellEnd"/>
      <w:r w:rsidRPr="00B173B9">
        <w:rPr>
          <w:rtl/>
        </w:rPr>
        <w:t xml:space="preserve"> לשני ההורים. </w:t>
      </w:r>
    </w:p>
    <w:p w14:paraId="4D76F2D3" w14:textId="77777777" w:rsidR="00B173B9" w:rsidRPr="00B173B9" w:rsidRDefault="00B173B9" w:rsidP="00DA0AAB">
      <w:pPr>
        <w:pStyle w:val="af"/>
        <w:rPr>
          <w:rtl/>
        </w:rPr>
      </w:pPr>
      <w:r w:rsidRPr="00B173B9">
        <w:rPr>
          <w:rtl/>
        </w:rPr>
        <w:t xml:space="preserve">עלותן של בדיקות כאלה תושת על המשיב. </w:t>
      </w:r>
    </w:p>
    <w:p w14:paraId="674E7871" w14:textId="15F4C4C7" w:rsidR="00B173B9" w:rsidRPr="00B173B9" w:rsidRDefault="00B173B9" w:rsidP="00DA0AAB">
      <w:pPr>
        <w:pStyle w:val="af"/>
        <w:rPr>
          <w:rtl/>
        </w:rPr>
      </w:pPr>
      <w:r w:rsidRPr="00B173B9">
        <w:rPr>
          <w:rtl/>
        </w:rPr>
        <w:t xml:space="preserve">ככל שחוות דעתו של מומחה כזה תהיה שונה מהותית מזו של ד"ר </w:t>
      </w:r>
      <w:r w:rsidR="0050290B">
        <w:rPr>
          <w:rtl/>
        </w:rPr>
        <w:t>ו'</w:t>
      </w:r>
      <w:r w:rsidRPr="00B173B9">
        <w:rPr>
          <w:rtl/>
        </w:rPr>
        <w:t xml:space="preserve"> יהיה מקום לשקול את </w:t>
      </w:r>
      <w:proofErr w:type="spellStart"/>
      <w:r w:rsidRPr="00B173B9">
        <w:rPr>
          <w:rtl/>
        </w:rPr>
        <w:t>שינויין</w:t>
      </w:r>
      <w:proofErr w:type="spellEnd"/>
      <w:r w:rsidRPr="00B173B9">
        <w:rPr>
          <w:rtl/>
        </w:rPr>
        <w:t xml:space="preserve"> של ההוראות דלעיל.</w:t>
      </w:r>
    </w:p>
    <w:p w14:paraId="486F878D" w14:textId="77777777" w:rsidR="00B173B9" w:rsidRPr="00B173B9" w:rsidRDefault="00B173B9" w:rsidP="00DA0AAB">
      <w:pPr>
        <w:pStyle w:val="ae"/>
        <w:rPr>
          <w:rtl/>
        </w:rPr>
      </w:pPr>
      <w:r w:rsidRPr="00B173B9">
        <w:rPr>
          <w:rtl/>
        </w:rPr>
        <w:t>ג.</w:t>
      </w:r>
      <w:r w:rsidRPr="00B173B9">
        <w:rPr>
          <w:rtl/>
        </w:rPr>
        <w:tab/>
        <w:t>לעניין המזונות:</w:t>
      </w:r>
    </w:p>
    <w:p w14:paraId="79B019C4" w14:textId="458EB944" w:rsidR="00B173B9" w:rsidRPr="00B173B9" w:rsidRDefault="00B173B9" w:rsidP="00DA0AAB">
      <w:pPr>
        <w:pStyle w:val="af"/>
        <w:rPr>
          <w:rtl/>
        </w:rPr>
      </w:pPr>
      <w:r w:rsidRPr="00B173B9">
        <w:rPr>
          <w:rtl/>
        </w:rPr>
        <w:t xml:space="preserve"> 1. לכלל צורכיהם של הילדים הכלולים ב'מזונות', ולמעט אלה שעליהם נעמוד להלן ישלם המשיב סך של</w:t>
      </w:r>
      <w:r w:rsidR="000D02C3">
        <w:rPr>
          <w:rtl/>
        </w:rPr>
        <w:t xml:space="preserve"> </w:t>
      </w:r>
      <w:r w:rsidRPr="00B173B9">
        <w:rPr>
          <w:rtl/>
        </w:rPr>
        <w:t xml:space="preserve">5000ש"ח לחודש. </w:t>
      </w:r>
    </w:p>
    <w:p w14:paraId="73D96378" w14:textId="77777777" w:rsidR="00B173B9" w:rsidRPr="00B173B9" w:rsidRDefault="00B173B9" w:rsidP="00DA0AAB">
      <w:pPr>
        <w:pStyle w:val="af"/>
        <w:rPr>
          <w:rtl/>
          <w:lang w:eastAsia="he-IL"/>
        </w:rPr>
      </w:pPr>
      <w:r w:rsidRPr="00B173B9">
        <w:rPr>
          <w:rtl/>
        </w:rPr>
        <w:t>2. כמו כן ישלם המשיב, כפי שקבע בית דין קמא, את מחצית עלות מוסדות החינוך שבהם לומדים הילדים.</w:t>
      </w:r>
    </w:p>
    <w:p w14:paraId="75C9E8C1" w14:textId="77777777" w:rsidR="00B173B9" w:rsidRPr="00B173B9" w:rsidRDefault="00B173B9" w:rsidP="00DA0AAB">
      <w:pPr>
        <w:pStyle w:val="af"/>
        <w:rPr>
          <w:rtl/>
          <w:lang w:eastAsia="he-IL"/>
        </w:rPr>
      </w:pPr>
      <w:r w:rsidRPr="00B173B9">
        <w:rPr>
          <w:rtl/>
          <w:lang w:eastAsia="he-IL"/>
        </w:rPr>
        <w:t xml:space="preserve">3. בנוסף לאמור, מעת שתשכור האם מדור חלופי לה ולילדים ישתתף המשיב במדור ילדיו והוצאות אחזקתו בסכום של 3,000 ש"ח. </w:t>
      </w:r>
    </w:p>
    <w:p w14:paraId="5DF31F2F" w14:textId="77777777" w:rsidR="00B173B9" w:rsidRPr="00B173B9" w:rsidRDefault="00B173B9" w:rsidP="00DA0AAB">
      <w:pPr>
        <w:pStyle w:val="af"/>
        <w:rPr>
          <w:rtl/>
          <w:lang w:eastAsia="he-IL"/>
        </w:rPr>
      </w:pPr>
      <w:r w:rsidRPr="00B173B9">
        <w:rPr>
          <w:rtl/>
          <w:lang w:eastAsia="he-IL"/>
        </w:rPr>
        <w:t>ככל שתשכור המערערת מדור שהסכום האמור לא יגלם לגביו 60% משכר הדירה ועלות אחזקת המדור ותבקש לחייב את המשיב בסכום גדול יותר בגין המדור והוצאותיו יעמדו בפני הצדדים שתי אפשרויות: נשיאה של המשיב ב</w:t>
      </w:r>
      <w:r w:rsidRPr="00B173B9">
        <w:rPr>
          <w:rFonts w:ascii="FrankRuehl" w:hAnsi="FrankRuehl"/>
          <w:rtl/>
          <w:lang w:eastAsia="he-IL"/>
        </w:rPr>
        <w:t>־</w:t>
      </w:r>
      <w:r w:rsidRPr="00B173B9">
        <w:rPr>
          <w:rtl/>
          <w:lang w:eastAsia="he-IL"/>
        </w:rPr>
        <w:t xml:space="preserve">60% מעלות המדור ואחזקתו כ'פשרה' או קיום התדיינות שבסופה יכריע בית הדין אם אכן יש לראות בדירה ששכרה האם את המדור הנצרך או כי היה עליה לשכור מדור זול יותר </w:t>
      </w:r>
      <w:r w:rsidRPr="00B173B9">
        <w:rPr>
          <w:sz w:val="24"/>
          <w:szCs w:val="24"/>
          <w:rtl/>
          <w:lang w:eastAsia="he-IL"/>
        </w:rPr>
        <w:t xml:space="preserve">(ועל זו הדרך לעניין הוצאות אחזקת המדור) </w:t>
      </w:r>
      <w:r w:rsidRPr="00B173B9">
        <w:rPr>
          <w:rtl/>
          <w:lang w:eastAsia="he-IL"/>
        </w:rPr>
        <w:t xml:space="preserve">אך </w:t>
      </w:r>
      <w:r w:rsidRPr="00B173B9">
        <w:rPr>
          <w:b/>
          <w:bCs/>
          <w:rtl/>
          <w:lang w:eastAsia="he-IL"/>
        </w:rPr>
        <w:t>מתוך עלות המדור שייקבע בית הדין כי אכן נצרכת היא</w:t>
      </w:r>
      <w:r w:rsidRPr="00B173B9">
        <w:rPr>
          <w:rtl/>
          <w:lang w:eastAsia="he-IL"/>
        </w:rPr>
        <w:t xml:space="preserve"> יחויב האב ב</w:t>
      </w:r>
      <w:r w:rsidRPr="00B173B9">
        <w:rPr>
          <w:rFonts w:ascii="FrankRuehl" w:hAnsi="FrankRuehl"/>
          <w:rtl/>
          <w:lang w:eastAsia="he-IL"/>
        </w:rPr>
        <w:t>־</w:t>
      </w:r>
      <w:r w:rsidRPr="00B173B9">
        <w:rPr>
          <w:rtl/>
          <w:lang w:eastAsia="he-IL"/>
        </w:rPr>
        <w:t xml:space="preserve">80%. </w:t>
      </w:r>
    </w:p>
    <w:p w14:paraId="53003DA4" w14:textId="77777777" w:rsidR="00B173B9" w:rsidRPr="00B173B9" w:rsidRDefault="00B173B9" w:rsidP="00DA0AAB">
      <w:pPr>
        <w:pStyle w:val="af"/>
        <w:rPr>
          <w:rtl/>
          <w:lang w:eastAsia="he-IL"/>
        </w:rPr>
      </w:pPr>
      <w:r w:rsidRPr="00B173B9">
        <w:rPr>
          <w:rtl/>
          <w:lang w:eastAsia="he-IL"/>
        </w:rPr>
        <w:t xml:space="preserve">4. חיובים אלה הם בגין ארבעה קטינים </w:t>
      </w:r>
      <w:proofErr w:type="spellStart"/>
      <w:r w:rsidRPr="00B173B9">
        <w:rPr>
          <w:rtl/>
          <w:lang w:eastAsia="he-IL"/>
        </w:rPr>
        <w:t>וייפחתו</w:t>
      </w:r>
      <w:proofErr w:type="spellEnd"/>
      <w:r w:rsidRPr="00B173B9">
        <w:rPr>
          <w:rtl/>
          <w:lang w:eastAsia="he-IL"/>
        </w:rPr>
        <w:t xml:space="preserve"> באופן יחסי בהגיע כל קטין לגיל שמונה</w:t>
      </w:r>
      <w:r w:rsidRPr="00B173B9">
        <w:rPr>
          <w:rFonts w:ascii="FrankRuehl" w:hAnsi="FrankRuehl"/>
          <w:rtl/>
          <w:lang w:eastAsia="he-IL"/>
        </w:rPr>
        <w:t>־</w:t>
      </w:r>
      <w:r w:rsidRPr="00B173B9">
        <w:rPr>
          <w:rtl/>
          <w:lang w:eastAsia="he-IL"/>
        </w:rPr>
        <w:t xml:space="preserve">עשרה. </w:t>
      </w:r>
    </w:p>
    <w:p w14:paraId="4B49A82D" w14:textId="77777777" w:rsidR="00B173B9" w:rsidRPr="00B173B9" w:rsidRDefault="00B173B9" w:rsidP="00DA0AAB">
      <w:pPr>
        <w:pStyle w:val="af"/>
        <w:rPr>
          <w:rtl/>
        </w:rPr>
      </w:pPr>
      <w:r w:rsidRPr="00B173B9">
        <w:rPr>
          <w:rtl/>
          <w:lang w:eastAsia="he-IL"/>
        </w:rPr>
        <w:t xml:space="preserve">5. </w:t>
      </w:r>
      <w:r w:rsidRPr="00B173B9">
        <w:rPr>
          <w:rtl/>
        </w:rPr>
        <w:t xml:space="preserve">המשיב יישא במחצית ההוצאות הרפואיות החריגות שיידרשו לילדיו </w:t>
      </w:r>
      <w:r w:rsidRPr="00B173B9">
        <w:rPr>
          <w:sz w:val="24"/>
          <w:szCs w:val="24"/>
          <w:rtl/>
        </w:rPr>
        <w:t>(בכלל זה: טיפולי שיניים לרבות אורתודנטיה, טיפולים פסיכולוגיים ורגשיים וטיפול בבעיית הגמגום של הילד הסובל ממנה)</w:t>
      </w:r>
      <w:r w:rsidRPr="00B173B9">
        <w:rPr>
          <w:rtl/>
        </w:rPr>
        <w:t xml:space="preserve">, ובהתאם לאסמכתאות – חוות הדעת של הרופא המטפל, קבלה ואישור כי אכן נעשה הטיפול והתשלום ששולם – עליו שולם, כמקובל. </w:t>
      </w:r>
    </w:p>
    <w:p w14:paraId="63C599E4" w14:textId="77777777" w:rsidR="00B173B9" w:rsidRPr="00B173B9" w:rsidRDefault="00B173B9" w:rsidP="00DA0AAB">
      <w:pPr>
        <w:pStyle w:val="af"/>
        <w:rPr>
          <w:rtl/>
        </w:rPr>
      </w:pPr>
      <w:r w:rsidRPr="00B173B9">
        <w:rPr>
          <w:rtl/>
        </w:rPr>
        <w:t xml:space="preserve">המשיב רשאי לבקש, טרם הטיפול במקרה שהוא מתוכנן מראש ואינו דחוף, חוות דעת רפואית נוספת </w:t>
      </w:r>
      <w:r w:rsidRPr="00B173B9">
        <w:rPr>
          <w:sz w:val="24"/>
          <w:szCs w:val="24"/>
          <w:rtl/>
        </w:rPr>
        <w:t>(שעליה ישלם הוא)</w:t>
      </w:r>
      <w:r w:rsidRPr="00B173B9">
        <w:rPr>
          <w:rtl/>
        </w:rPr>
        <w:t xml:space="preserve"> ולהתנגד לטיפול אם זו תקבע כי אין בו צורך. </w:t>
      </w:r>
    </w:p>
    <w:p w14:paraId="2EADADF9" w14:textId="77777777" w:rsidR="00B173B9" w:rsidRPr="00B173B9" w:rsidRDefault="00B173B9" w:rsidP="00DA0AAB">
      <w:pPr>
        <w:pStyle w:val="af"/>
        <w:rPr>
          <w:rtl/>
        </w:rPr>
      </w:pPr>
      <w:r w:rsidRPr="00B173B9">
        <w:rPr>
          <w:rtl/>
        </w:rPr>
        <w:lastRenderedPageBreak/>
        <w:t xml:space="preserve">ככל שהמשיב יתנגד לטיפול מסוים בכלל או להשתתפות במימונו – יכריע בית הדין בעניין, אך אם תהיה הכרעתו כי הטיפול אכן נצרך יישא המשיב במלוא התשלום ולא במחציתו בלבד. במקרה כזה יחויב המשיב אף בהוצאות משפט בגין ההליך. </w:t>
      </w:r>
    </w:p>
    <w:p w14:paraId="57F803BF" w14:textId="77777777" w:rsidR="00B173B9" w:rsidRPr="00B173B9" w:rsidRDefault="00B173B9" w:rsidP="00DA0AAB">
      <w:pPr>
        <w:pStyle w:val="af"/>
        <w:rPr>
          <w:rtl/>
        </w:rPr>
      </w:pPr>
      <w:r w:rsidRPr="00B173B9">
        <w:rPr>
          <w:rtl/>
        </w:rPr>
        <w:t>חוות דעת רפואית בנוגע טיפולים רגשיים ופסיכולוגיים הנצרכים בגין הפגיעה שפגע המשיב בבנו לא תהיה של מומחה שבעצמו אימץ עמדה הגורסת, בניגוד לפסק דיננו, כי לא היו דברים מעולם, שכן מומחה כזה בהכרח ייטה להמעיט בצורך שבאותם טיפולים.</w:t>
      </w:r>
    </w:p>
    <w:p w14:paraId="60B48B81" w14:textId="77777777" w:rsidR="00B173B9" w:rsidRPr="00B173B9" w:rsidRDefault="00B173B9" w:rsidP="00DA0AAB">
      <w:pPr>
        <w:pStyle w:val="af"/>
        <w:rPr>
          <w:rtl/>
          <w:lang w:eastAsia="he-IL"/>
        </w:rPr>
      </w:pPr>
      <w:r w:rsidRPr="00B173B9">
        <w:rPr>
          <w:rtl/>
          <w:lang w:eastAsia="he-IL"/>
        </w:rPr>
        <w:t xml:space="preserve">6. החיובים, פרט לאלה שבגין המדור, יחולו רטרואקטיבית ממועד הגשת תביעת המזונות, ככל שיש טענות בדבר הוצאות ספציפיות שהוציאה האם או </w:t>
      </w:r>
      <w:r w:rsidRPr="00B173B9">
        <w:rPr>
          <w:sz w:val="24"/>
          <w:szCs w:val="24"/>
          <w:rtl/>
          <w:lang w:eastAsia="he-IL"/>
        </w:rPr>
        <w:t>(בנוגע לחיובים שאינם קבועים אלא נגזרים מהוצאות כאלה)</w:t>
      </w:r>
      <w:r w:rsidRPr="00B173B9">
        <w:rPr>
          <w:rtl/>
          <w:lang w:eastAsia="he-IL"/>
        </w:rPr>
        <w:t xml:space="preserve"> או בדבר טענות פירעון ייבחנו הללו בבית הדין האוזרי או בהוצאה לפועל לפי העניין.</w:t>
      </w:r>
    </w:p>
    <w:p w14:paraId="0958BAE5" w14:textId="06C24C0C" w:rsidR="00B173B9" w:rsidRPr="00B173B9" w:rsidRDefault="00B173B9" w:rsidP="00DA0AAB">
      <w:pPr>
        <w:pStyle w:val="ae"/>
        <w:rPr>
          <w:rtl/>
        </w:rPr>
      </w:pPr>
      <w:r w:rsidRPr="00B173B9">
        <w:rPr>
          <w:rtl/>
        </w:rPr>
        <w:t>ד.</w:t>
      </w:r>
      <w:r w:rsidRPr="00B173B9">
        <w:rPr>
          <w:rtl/>
        </w:rPr>
        <w:tab/>
        <w:t xml:space="preserve">פסק הדין מותר בפרסום בכפוף להשמטת פרטיהם המזהים של הצדדים וילדיהם. בכלל זאת ולשם הזהירות יושמטו גם פרטיהם של גורמים שנתנו חוות דעת בזיקה למקום לימודיו של הבן </w:t>
      </w:r>
      <w:r w:rsidR="00CB3DBA">
        <w:rPr>
          <w:rtl/>
        </w:rPr>
        <w:t>[י']</w:t>
      </w:r>
      <w:r w:rsidRPr="00B173B9">
        <w:rPr>
          <w:rtl/>
        </w:rPr>
        <w:t xml:space="preserve"> – </w:t>
      </w:r>
      <w:r w:rsidR="00CB3DBA">
        <w:rPr>
          <w:rtl/>
        </w:rPr>
        <w:t>[ש']</w:t>
      </w:r>
      <w:r w:rsidRPr="00B173B9">
        <w:rPr>
          <w:rtl/>
        </w:rPr>
        <w:t xml:space="preserve"> ו</w:t>
      </w:r>
      <w:r w:rsidR="00CB3DBA">
        <w:rPr>
          <w:rtl/>
        </w:rPr>
        <w:t>[ב']</w:t>
      </w:r>
      <w:r w:rsidRPr="00B173B9">
        <w:rPr>
          <w:rtl/>
        </w:rPr>
        <w:t xml:space="preserve"> וכן שמות שכונות המגורים שהוזכרו.</w:t>
      </w:r>
    </w:p>
    <w:p w14:paraId="7C25EFDF" w14:textId="0C97F092" w:rsidR="00630F22" w:rsidRDefault="00630F22" w:rsidP="002E422E">
      <w:pPr>
        <w:pStyle w:val="af"/>
        <w:rPr>
          <w:rtl/>
        </w:rPr>
      </w:pPr>
      <w:r>
        <w:rPr>
          <w:rtl/>
        </w:rPr>
        <w:t xml:space="preserve">ניתן ביום </w:t>
      </w:r>
      <w:r w:rsidR="00142A3B" w:rsidRPr="00142A3B">
        <w:rPr>
          <w:rtl/>
        </w:rPr>
        <w:t>כ"ז בתמוז התשפ"ב (26</w:t>
      </w:r>
      <w:r w:rsidR="00142A3B">
        <w:rPr>
          <w:rFonts w:hint="cs"/>
          <w:rtl/>
        </w:rPr>
        <w:t>.</w:t>
      </w:r>
      <w:r w:rsidR="00142A3B" w:rsidRPr="00142A3B">
        <w:rPr>
          <w:rtl/>
        </w:rPr>
        <w:t>7</w:t>
      </w:r>
      <w:r w:rsidR="00142A3B">
        <w:rPr>
          <w:rFonts w:hint="cs"/>
          <w:rtl/>
        </w:rPr>
        <w:t>.</w:t>
      </w:r>
      <w:r w:rsidR="00142A3B" w:rsidRPr="00142A3B">
        <w:rPr>
          <w:rtl/>
        </w:rPr>
        <w:t>2022).</w:t>
      </w:r>
    </w:p>
    <w:p w14:paraId="56703CF1" w14:textId="329BE271" w:rsidR="00630F22" w:rsidRDefault="00630F22" w:rsidP="002E422E">
      <w:pPr>
        <w:pStyle w:val="aff1"/>
        <w:rPr>
          <w:rtl/>
          <w:lang w:eastAsia="he-IL"/>
        </w:rPr>
      </w:pPr>
      <w:r>
        <w:rPr>
          <w:rtl/>
          <w:lang w:eastAsia="he-IL"/>
        </w:rPr>
        <w:t xml:space="preserve">הרב </w:t>
      </w:r>
      <w:r w:rsidR="00142A3B" w:rsidRPr="00142A3B">
        <w:rPr>
          <w:rtl/>
          <w:lang w:eastAsia="he-IL"/>
        </w:rPr>
        <w:t>אליעזר איגרא</w:t>
      </w:r>
      <w:r w:rsidR="00142A3B">
        <w:rPr>
          <w:rtl/>
          <w:lang w:eastAsia="he-IL"/>
        </w:rPr>
        <w:tab/>
      </w:r>
      <w:r w:rsidR="00142A3B" w:rsidRPr="00142A3B">
        <w:rPr>
          <w:rtl/>
          <w:lang w:eastAsia="he-IL"/>
        </w:rPr>
        <w:t>הרב שלמה שפירא</w:t>
      </w:r>
      <w:r w:rsidR="00142A3B">
        <w:rPr>
          <w:rtl/>
          <w:lang w:eastAsia="he-IL"/>
        </w:rPr>
        <w:tab/>
      </w:r>
      <w:r w:rsidR="00142A3B" w:rsidRPr="00142A3B">
        <w:rPr>
          <w:rtl/>
          <w:lang w:eastAsia="he-IL"/>
        </w:rPr>
        <w:t>הרב מיכאל עמוס</w:t>
      </w:r>
    </w:p>
    <w:p w14:paraId="2ADEC364" w14:textId="77777777" w:rsidR="00630F22" w:rsidRDefault="00630F22" w:rsidP="00630F22">
      <w:pPr>
        <w:rPr>
          <w:rFonts w:eastAsia="Calibri"/>
          <w:lang w:eastAsia="he-IL"/>
        </w:rPr>
      </w:pPr>
    </w:p>
    <w:p w14:paraId="3098CA64" w14:textId="29B2F7C5" w:rsidR="00630F22" w:rsidRPr="002E422E" w:rsidRDefault="00630F22" w:rsidP="002E422E">
      <w:pPr>
        <w:pStyle w:val="ae"/>
        <w:rPr>
          <w:rtl/>
        </w:rPr>
      </w:pPr>
      <w:r>
        <w:rPr>
          <w:color w:val="7F7F7F" w:themeColor="text1" w:themeTint="80"/>
          <w:rtl/>
        </w:rPr>
        <w:t>עותק זה עשוי להכיל שינויי ותיקוני עריכה</w:t>
      </w:r>
    </w:p>
    <w:p w14:paraId="70992C8D" w14:textId="77777777" w:rsidR="00630F22" w:rsidRDefault="00630F22" w:rsidP="00630F22">
      <w:pPr>
        <w:rPr>
          <w:rFonts w:eastAsia="Calibri"/>
          <w:color w:val="7F7F7F" w:themeColor="text1" w:themeTint="80"/>
          <w:lang w:eastAsia="he-IL"/>
        </w:rPr>
      </w:pPr>
    </w:p>
    <w:p w14:paraId="3F4F0F57" w14:textId="77777777" w:rsidR="00630F22" w:rsidRDefault="00630F22" w:rsidP="00630F22">
      <w:pPr>
        <w:rPr>
          <w:rFonts w:eastAsia="Calibri"/>
          <w:color w:val="7F7F7F" w:themeColor="text1" w:themeTint="80"/>
          <w:rtl/>
          <w:lang w:eastAsia="he-IL"/>
        </w:rPr>
      </w:pPr>
    </w:p>
    <w:p w14:paraId="570C48A8" w14:textId="77777777" w:rsidR="00630F22" w:rsidRDefault="00630F22" w:rsidP="00630F22">
      <w:pPr>
        <w:rPr>
          <w:rFonts w:eastAsia="Calibri"/>
          <w:szCs w:val="22"/>
          <w:rtl/>
        </w:rPr>
      </w:pPr>
    </w:p>
    <w:p w14:paraId="0D4C3CE3" w14:textId="77777777" w:rsidR="00630F22" w:rsidRDefault="00630F22" w:rsidP="00630F22">
      <w:pPr>
        <w:rPr>
          <w:rFonts w:eastAsia="Calibri"/>
          <w:szCs w:val="22"/>
          <w:rtl/>
        </w:rPr>
      </w:pPr>
    </w:p>
    <w:p w14:paraId="40C87A80" w14:textId="77777777" w:rsidR="00630F22" w:rsidRDefault="00630F22" w:rsidP="00630F22">
      <w:pPr>
        <w:rPr>
          <w:color w:val="7F7F7F" w:themeColor="text1" w:themeTint="80"/>
          <w:rtl/>
          <w:lang w:eastAsia="he-IL"/>
        </w:rPr>
      </w:pPr>
    </w:p>
    <w:p w14:paraId="01DB57E4" w14:textId="77777777" w:rsidR="00B27788" w:rsidRPr="00630F22" w:rsidRDefault="00B27788" w:rsidP="00630F22">
      <w:pPr>
        <w:rPr>
          <w:szCs w:val="22"/>
          <w:rtl/>
        </w:rPr>
      </w:pPr>
    </w:p>
    <w:sectPr w:rsidR="00B27788" w:rsidRPr="00630F22" w:rsidSect="00ED4071">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F73C" w14:textId="77777777" w:rsidR="005A0B52" w:rsidRDefault="005A0B52" w:rsidP="00E2756A">
      <w:r>
        <w:separator/>
      </w:r>
    </w:p>
  </w:endnote>
  <w:endnote w:type="continuationSeparator" w:id="0">
    <w:p w14:paraId="61D75F97" w14:textId="77777777" w:rsidR="005A0B52" w:rsidRDefault="005A0B52"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6914458"/>
      <w:docPartObj>
        <w:docPartGallery w:val="Page Numbers (Bottom of Page)"/>
        <w:docPartUnique/>
      </w:docPartObj>
    </w:sdtPr>
    <w:sdtContent>
      <w:p w14:paraId="28B84E8D" w14:textId="77777777" w:rsidR="00B10ACC" w:rsidRDefault="00B10ACC" w:rsidP="00F4312B">
        <w:pPr>
          <w:pStyle w:val="aff5"/>
          <w:jc w:val="center"/>
        </w:pPr>
        <w:r>
          <w:fldChar w:fldCharType="begin"/>
        </w:r>
        <w:r>
          <w:rPr>
            <w:rtl/>
            <w:cs/>
          </w:rPr>
          <w:instrText>PAGE   \* MERGEFORMAT</w:instrText>
        </w:r>
        <w:r>
          <w:fldChar w:fldCharType="separate"/>
        </w:r>
        <w:r w:rsidR="00DF382A" w:rsidRPr="00DF382A">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1F8B" w14:textId="77777777" w:rsidR="005A0B52" w:rsidRDefault="005A0B52" w:rsidP="00E2756A">
      <w:r>
        <w:separator/>
      </w:r>
    </w:p>
  </w:footnote>
  <w:footnote w:type="continuationSeparator" w:id="0">
    <w:p w14:paraId="53E6FDB4" w14:textId="77777777" w:rsidR="005A0B52" w:rsidRDefault="005A0B52"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C4DD" w14:textId="77777777" w:rsidR="00B10ACC" w:rsidRDefault="00B10ACC"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2A123A4A" w14:textId="77777777" w:rsidR="00B10ACC" w:rsidRDefault="00B10ACC"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1852E0DB" w14:textId="77777777" w:rsidR="00B10ACC" w:rsidRDefault="00B10ACC">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25E"/>
    <w:multiLevelType w:val="hybridMultilevel"/>
    <w:tmpl w:val="EF3454C0"/>
    <w:lvl w:ilvl="0" w:tplc="B584189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B015F7"/>
    <w:multiLevelType w:val="hybridMultilevel"/>
    <w:tmpl w:val="B92AEF9A"/>
    <w:lvl w:ilvl="0" w:tplc="04090013">
      <w:start w:val="1"/>
      <w:numFmt w:val="hebrew1"/>
      <w:lvlText w:val="%1."/>
      <w:lvlJc w:val="center"/>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A32026"/>
    <w:multiLevelType w:val="hybridMultilevel"/>
    <w:tmpl w:val="D7C2D248"/>
    <w:lvl w:ilvl="0" w:tplc="4A52AF68">
      <w:start w:val="1"/>
      <w:numFmt w:val="hebrew1"/>
      <w:lvlText w:val="%1)"/>
      <w:lvlJc w:val="left"/>
      <w:pPr>
        <w:ind w:left="19" w:hanging="360"/>
      </w:pPr>
      <w:rPr>
        <w:rFonts w:cs="Times New Roman" w:hint="default"/>
      </w:rPr>
    </w:lvl>
    <w:lvl w:ilvl="1" w:tplc="04090019" w:tentative="1">
      <w:start w:val="1"/>
      <w:numFmt w:val="lowerLetter"/>
      <w:lvlText w:val="%2."/>
      <w:lvlJc w:val="left"/>
      <w:pPr>
        <w:ind w:left="739" w:hanging="360"/>
      </w:pPr>
      <w:rPr>
        <w:rFonts w:cs="Times New Roman"/>
      </w:rPr>
    </w:lvl>
    <w:lvl w:ilvl="2" w:tplc="0409001B" w:tentative="1">
      <w:start w:val="1"/>
      <w:numFmt w:val="lowerRoman"/>
      <w:lvlText w:val="%3."/>
      <w:lvlJc w:val="right"/>
      <w:pPr>
        <w:ind w:left="1459" w:hanging="180"/>
      </w:pPr>
      <w:rPr>
        <w:rFonts w:cs="Times New Roman"/>
      </w:rPr>
    </w:lvl>
    <w:lvl w:ilvl="3" w:tplc="0409000F" w:tentative="1">
      <w:start w:val="1"/>
      <w:numFmt w:val="decimal"/>
      <w:lvlText w:val="%4."/>
      <w:lvlJc w:val="left"/>
      <w:pPr>
        <w:ind w:left="2179" w:hanging="360"/>
      </w:pPr>
      <w:rPr>
        <w:rFonts w:cs="Times New Roman"/>
      </w:rPr>
    </w:lvl>
    <w:lvl w:ilvl="4" w:tplc="04090019" w:tentative="1">
      <w:start w:val="1"/>
      <w:numFmt w:val="lowerLetter"/>
      <w:lvlText w:val="%5."/>
      <w:lvlJc w:val="left"/>
      <w:pPr>
        <w:ind w:left="2899" w:hanging="360"/>
      </w:pPr>
      <w:rPr>
        <w:rFonts w:cs="Times New Roman"/>
      </w:rPr>
    </w:lvl>
    <w:lvl w:ilvl="5" w:tplc="0409001B" w:tentative="1">
      <w:start w:val="1"/>
      <w:numFmt w:val="lowerRoman"/>
      <w:lvlText w:val="%6."/>
      <w:lvlJc w:val="right"/>
      <w:pPr>
        <w:ind w:left="3619" w:hanging="180"/>
      </w:pPr>
      <w:rPr>
        <w:rFonts w:cs="Times New Roman"/>
      </w:rPr>
    </w:lvl>
    <w:lvl w:ilvl="6" w:tplc="0409000F" w:tentative="1">
      <w:start w:val="1"/>
      <w:numFmt w:val="decimal"/>
      <w:lvlText w:val="%7."/>
      <w:lvlJc w:val="left"/>
      <w:pPr>
        <w:ind w:left="4339" w:hanging="360"/>
      </w:pPr>
      <w:rPr>
        <w:rFonts w:cs="Times New Roman"/>
      </w:rPr>
    </w:lvl>
    <w:lvl w:ilvl="7" w:tplc="04090019" w:tentative="1">
      <w:start w:val="1"/>
      <w:numFmt w:val="lowerLetter"/>
      <w:lvlText w:val="%8."/>
      <w:lvlJc w:val="left"/>
      <w:pPr>
        <w:ind w:left="5059" w:hanging="360"/>
      </w:pPr>
      <w:rPr>
        <w:rFonts w:cs="Times New Roman"/>
      </w:rPr>
    </w:lvl>
    <w:lvl w:ilvl="8" w:tplc="0409001B" w:tentative="1">
      <w:start w:val="1"/>
      <w:numFmt w:val="lowerRoman"/>
      <w:lvlText w:val="%9."/>
      <w:lvlJc w:val="right"/>
      <w:pPr>
        <w:ind w:left="5779" w:hanging="180"/>
      </w:pPr>
      <w:rPr>
        <w:rFonts w:cs="Times New Roman"/>
      </w:rPr>
    </w:lvl>
  </w:abstractNum>
  <w:abstractNum w:abstractNumId="4"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5" w15:restartNumberingAfterBreak="0">
    <w:nsid w:val="27314EE8"/>
    <w:multiLevelType w:val="hybridMultilevel"/>
    <w:tmpl w:val="296EE1D6"/>
    <w:lvl w:ilvl="0" w:tplc="75A819C0">
      <w:start w:val="1"/>
      <w:numFmt w:val="hebrew1"/>
      <w:lvlText w:val="%1."/>
      <w:lvlJc w:val="left"/>
      <w:pPr>
        <w:ind w:left="785" w:hanging="360"/>
      </w:pPr>
      <w:rPr>
        <w:rFonts w:ascii="FrankRuehl" w:hAnsi="FrankRuehl" w:cs="FrankRuehl"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E802750"/>
    <w:multiLevelType w:val="hybridMultilevel"/>
    <w:tmpl w:val="AE965392"/>
    <w:lvl w:ilvl="0" w:tplc="111CC85A">
      <w:start w:val="1"/>
      <w:numFmt w:val="hebrew1"/>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9"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3E5F7C"/>
    <w:multiLevelType w:val="hybridMultilevel"/>
    <w:tmpl w:val="96A00546"/>
    <w:lvl w:ilvl="0" w:tplc="C608BB1C">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87355FB"/>
    <w:multiLevelType w:val="hybridMultilevel"/>
    <w:tmpl w:val="2662EFDE"/>
    <w:lvl w:ilvl="0" w:tplc="A7DE94A6">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DA917CD"/>
    <w:multiLevelType w:val="hybridMultilevel"/>
    <w:tmpl w:val="18468A0C"/>
    <w:lvl w:ilvl="0" w:tplc="EF5670B4">
      <w:start w:val="1"/>
      <w:numFmt w:val="hebrew1"/>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E722D49"/>
    <w:multiLevelType w:val="hybridMultilevel"/>
    <w:tmpl w:val="18A85F08"/>
    <w:lvl w:ilvl="0" w:tplc="C38076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31B0E"/>
    <w:multiLevelType w:val="hybridMultilevel"/>
    <w:tmpl w:val="2300368E"/>
    <w:lvl w:ilvl="0" w:tplc="9E20D44C">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17"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8" w15:restartNumberingAfterBreak="0">
    <w:nsid w:val="617936FB"/>
    <w:multiLevelType w:val="hybridMultilevel"/>
    <w:tmpl w:val="EE0E5472"/>
    <w:lvl w:ilvl="0" w:tplc="074AE18A">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268727F"/>
    <w:multiLevelType w:val="hybridMultilevel"/>
    <w:tmpl w:val="21AE559C"/>
    <w:lvl w:ilvl="0" w:tplc="0C54379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5B059AA"/>
    <w:multiLevelType w:val="hybridMultilevel"/>
    <w:tmpl w:val="9A44B792"/>
    <w:lvl w:ilvl="0" w:tplc="26561456">
      <w:start w:val="1"/>
      <w:numFmt w:val="hebrew1"/>
      <w:lvlText w:val="%1 -"/>
      <w:lvlJc w:val="left"/>
      <w:pPr>
        <w:ind w:left="19" w:hanging="360"/>
      </w:pPr>
      <w:rPr>
        <w:rFonts w:cs="Times New Roman" w:hint="default"/>
      </w:rPr>
    </w:lvl>
    <w:lvl w:ilvl="1" w:tplc="04090019" w:tentative="1">
      <w:start w:val="1"/>
      <w:numFmt w:val="lowerLetter"/>
      <w:lvlText w:val="%2."/>
      <w:lvlJc w:val="left"/>
      <w:pPr>
        <w:ind w:left="739" w:hanging="360"/>
      </w:pPr>
      <w:rPr>
        <w:rFonts w:cs="Times New Roman"/>
      </w:rPr>
    </w:lvl>
    <w:lvl w:ilvl="2" w:tplc="0409001B" w:tentative="1">
      <w:start w:val="1"/>
      <w:numFmt w:val="lowerRoman"/>
      <w:lvlText w:val="%3."/>
      <w:lvlJc w:val="right"/>
      <w:pPr>
        <w:ind w:left="1459" w:hanging="180"/>
      </w:pPr>
      <w:rPr>
        <w:rFonts w:cs="Times New Roman"/>
      </w:rPr>
    </w:lvl>
    <w:lvl w:ilvl="3" w:tplc="0409000F" w:tentative="1">
      <w:start w:val="1"/>
      <w:numFmt w:val="decimal"/>
      <w:lvlText w:val="%4."/>
      <w:lvlJc w:val="left"/>
      <w:pPr>
        <w:ind w:left="2179" w:hanging="360"/>
      </w:pPr>
      <w:rPr>
        <w:rFonts w:cs="Times New Roman"/>
      </w:rPr>
    </w:lvl>
    <w:lvl w:ilvl="4" w:tplc="04090019" w:tentative="1">
      <w:start w:val="1"/>
      <w:numFmt w:val="lowerLetter"/>
      <w:lvlText w:val="%5."/>
      <w:lvlJc w:val="left"/>
      <w:pPr>
        <w:ind w:left="2899" w:hanging="360"/>
      </w:pPr>
      <w:rPr>
        <w:rFonts w:cs="Times New Roman"/>
      </w:rPr>
    </w:lvl>
    <w:lvl w:ilvl="5" w:tplc="0409001B" w:tentative="1">
      <w:start w:val="1"/>
      <w:numFmt w:val="lowerRoman"/>
      <w:lvlText w:val="%6."/>
      <w:lvlJc w:val="right"/>
      <w:pPr>
        <w:ind w:left="3619" w:hanging="180"/>
      </w:pPr>
      <w:rPr>
        <w:rFonts w:cs="Times New Roman"/>
      </w:rPr>
    </w:lvl>
    <w:lvl w:ilvl="6" w:tplc="0409000F" w:tentative="1">
      <w:start w:val="1"/>
      <w:numFmt w:val="decimal"/>
      <w:lvlText w:val="%7."/>
      <w:lvlJc w:val="left"/>
      <w:pPr>
        <w:ind w:left="4339" w:hanging="360"/>
      </w:pPr>
      <w:rPr>
        <w:rFonts w:cs="Times New Roman"/>
      </w:rPr>
    </w:lvl>
    <w:lvl w:ilvl="7" w:tplc="04090019" w:tentative="1">
      <w:start w:val="1"/>
      <w:numFmt w:val="lowerLetter"/>
      <w:lvlText w:val="%8."/>
      <w:lvlJc w:val="left"/>
      <w:pPr>
        <w:ind w:left="5059" w:hanging="360"/>
      </w:pPr>
      <w:rPr>
        <w:rFonts w:cs="Times New Roman"/>
      </w:rPr>
    </w:lvl>
    <w:lvl w:ilvl="8" w:tplc="0409001B" w:tentative="1">
      <w:start w:val="1"/>
      <w:numFmt w:val="lowerRoman"/>
      <w:lvlText w:val="%9."/>
      <w:lvlJc w:val="right"/>
      <w:pPr>
        <w:ind w:left="5779" w:hanging="180"/>
      </w:pPr>
      <w:rPr>
        <w:rFonts w:cs="Times New Roman"/>
      </w:rPr>
    </w:lvl>
  </w:abstractNum>
  <w:abstractNum w:abstractNumId="21"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24" w15:restartNumberingAfterBreak="0">
    <w:nsid w:val="69BB7617"/>
    <w:multiLevelType w:val="hybridMultilevel"/>
    <w:tmpl w:val="3100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6"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3304D2D"/>
    <w:multiLevelType w:val="hybridMultilevel"/>
    <w:tmpl w:val="6200114E"/>
    <w:lvl w:ilvl="0" w:tplc="A800B9FA">
      <w:start w:val="1"/>
      <w:numFmt w:val="hebrew1"/>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8" w15:restartNumberingAfterBreak="0">
    <w:nsid w:val="73BA0A2C"/>
    <w:multiLevelType w:val="hybridMultilevel"/>
    <w:tmpl w:val="5572547C"/>
    <w:lvl w:ilvl="0" w:tplc="AA540DB6">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29" w15:restartNumberingAfterBreak="0">
    <w:nsid w:val="74CF03B6"/>
    <w:multiLevelType w:val="hybridMultilevel"/>
    <w:tmpl w:val="F5AC7EA4"/>
    <w:lvl w:ilvl="0" w:tplc="28A211D2">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30"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1171322">
    <w:abstractNumId w:val="17"/>
  </w:num>
  <w:num w:numId="2" w16cid:durableId="1952318428">
    <w:abstractNumId w:val="22"/>
  </w:num>
  <w:num w:numId="3" w16cid:durableId="1851722819">
    <w:abstractNumId w:val="11"/>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2069191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2110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998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314814">
    <w:abstractNumId w:val="11"/>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146676620">
    <w:abstractNumId w:val="11"/>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851720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301804">
    <w:abstractNumId w:val="11"/>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678701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9146090">
    <w:abstractNumId w:val="6"/>
  </w:num>
  <w:num w:numId="13" w16cid:durableId="2035223782">
    <w:abstractNumId w:val="22"/>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2025204942">
    <w:abstractNumId w:val="22"/>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838233420">
    <w:abstractNumId w:val="8"/>
  </w:num>
  <w:num w:numId="16" w16cid:durableId="924143686">
    <w:abstractNumId w:val="2"/>
  </w:num>
  <w:num w:numId="17" w16cid:durableId="703019026">
    <w:abstractNumId w:val="4"/>
  </w:num>
  <w:num w:numId="18" w16cid:durableId="298657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6371999">
    <w:abstractNumId w:val="9"/>
  </w:num>
  <w:num w:numId="20" w16cid:durableId="1573462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701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592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97237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87407">
    <w:abstractNumId w:val="20"/>
  </w:num>
  <w:num w:numId="25" w16cid:durableId="1093013301">
    <w:abstractNumId w:val="3"/>
  </w:num>
  <w:num w:numId="26" w16cid:durableId="88085083">
    <w:abstractNumId w:val="25"/>
  </w:num>
  <w:num w:numId="27" w16cid:durableId="749348551">
    <w:abstractNumId w:val="1"/>
  </w:num>
  <w:num w:numId="28" w16cid:durableId="812869765">
    <w:abstractNumId w:val="5"/>
  </w:num>
  <w:num w:numId="29" w16cid:durableId="471138385">
    <w:abstractNumId w:val="7"/>
  </w:num>
  <w:num w:numId="30" w16cid:durableId="614210638">
    <w:abstractNumId w:val="10"/>
  </w:num>
  <w:num w:numId="31" w16cid:durableId="798911793">
    <w:abstractNumId w:val="0"/>
  </w:num>
  <w:num w:numId="32" w16cid:durableId="605574604">
    <w:abstractNumId w:val="12"/>
  </w:num>
  <w:num w:numId="33" w16cid:durableId="682707403">
    <w:abstractNumId w:val="15"/>
  </w:num>
  <w:num w:numId="34" w16cid:durableId="1191265425">
    <w:abstractNumId w:val="29"/>
  </w:num>
  <w:num w:numId="35" w16cid:durableId="158544565">
    <w:abstractNumId w:val="28"/>
  </w:num>
  <w:num w:numId="36" w16cid:durableId="1125351210">
    <w:abstractNumId w:val="19"/>
  </w:num>
  <w:num w:numId="37" w16cid:durableId="1345472252">
    <w:abstractNumId w:val="18"/>
  </w:num>
  <w:num w:numId="38" w16cid:durableId="673991395">
    <w:abstractNumId w:val="13"/>
  </w:num>
  <w:num w:numId="39" w16cid:durableId="763038961">
    <w:abstractNumId w:val="27"/>
  </w:num>
  <w:num w:numId="40" w16cid:durableId="2095322196">
    <w:abstractNumId w:val="24"/>
  </w:num>
  <w:num w:numId="41" w16cid:durableId="331489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B1"/>
    <w:rsid w:val="000041BA"/>
    <w:rsid w:val="00006421"/>
    <w:rsid w:val="00007AAC"/>
    <w:rsid w:val="00034543"/>
    <w:rsid w:val="00034783"/>
    <w:rsid w:val="0003570F"/>
    <w:rsid w:val="00040454"/>
    <w:rsid w:val="00043867"/>
    <w:rsid w:val="00046E1D"/>
    <w:rsid w:val="00047688"/>
    <w:rsid w:val="000503D0"/>
    <w:rsid w:val="00051A12"/>
    <w:rsid w:val="000538F0"/>
    <w:rsid w:val="0006281C"/>
    <w:rsid w:val="00064B74"/>
    <w:rsid w:val="000756E7"/>
    <w:rsid w:val="0008279B"/>
    <w:rsid w:val="00084BF4"/>
    <w:rsid w:val="00085AF7"/>
    <w:rsid w:val="000870FF"/>
    <w:rsid w:val="00091F34"/>
    <w:rsid w:val="00093990"/>
    <w:rsid w:val="00094DC3"/>
    <w:rsid w:val="00095B7B"/>
    <w:rsid w:val="000C0437"/>
    <w:rsid w:val="000C6ECB"/>
    <w:rsid w:val="000D02C3"/>
    <w:rsid w:val="000D4767"/>
    <w:rsid w:val="000D7569"/>
    <w:rsid w:val="000E0573"/>
    <w:rsid w:val="000E5E32"/>
    <w:rsid w:val="000F17B2"/>
    <w:rsid w:val="000F3D3C"/>
    <w:rsid w:val="000F6784"/>
    <w:rsid w:val="00101A73"/>
    <w:rsid w:val="00103B67"/>
    <w:rsid w:val="00120352"/>
    <w:rsid w:val="00141834"/>
    <w:rsid w:val="00142A3B"/>
    <w:rsid w:val="001463AE"/>
    <w:rsid w:val="00156D0A"/>
    <w:rsid w:val="00172374"/>
    <w:rsid w:val="0017301A"/>
    <w:rsid w:val="00185251"/>
    <w:rsid w:val="001932DB"/>
    <w:rsid w:val="001938AF"/>
    <w:rsid w:val="001A042C"/>
    <w:rsid w:val="001A7BB7"/>
    <w:rsid w:val="001B1197"/>
    <w:rsid w:val="001B4408"/>
    <w:rsid w:val="001C34F2"/>
    <w:rsid w:val="001D12C5"/>
    <w:rsid w:val="001D1878"/>
    <w:rsid w:val="001D2631"/>
    <w:rsid w:val="001D409B"/>
    <w:rsid w:val="001E35DA"/>
    <w:rsid w:val="001E4D63"/>
    <w:rsid w:val="001E50C8"/>
    <w:rsid w:val="001E6DE0"/>
    <w:rsid w:val="001E75DA"/>
    <w:rsid w:val="001F2606"/>
    <w:rsid w:val="001F3BB4"/>
    <w:rsid w:val="001F7140"/>
    <w:rsid w:val="001F788E"/>
    <w:rsid w:val="00202CF6"/>
    <w:rsid w:val="00204DAE"/>
    <w:rsid w:val="00211084"/>
    <w:rsid w:val="00216BCC"/>
    <w:rsid w:val="00242AFA"/>
    <w:rsid w:val="0026102F"/>
    <w:rsid w:val="00262175"/>
    <w:rsid w:val="00272B13"/>
    <w:rsid w:val="00281B05"/>
    <w:rsid w:val="002837B2"/>
    <w:rsid w:val="00285B8D"/>
    <w:rsid w:val="002863FB"/>
    <w:rsid w:val="002926A6"/>
    <w:rsid w:val="0029323C"/>
    <w:rsid w:val="00294958"/>
    <w:rsid w:val="002A5312"/>
    <w:rsid w:val="002C064F"/>
    <w:rsid w:val="002C2986"/>
    <w:rsid w:val="002C418D"/>
    <w:rsid w:val="002D7EDF"/>
    <w:rsid w:val="002E422E"/>
    <w:rsid w:val="002F6A54"/>
    <w:rsid w:val="002F6D37"/>
    <w:rsid w:val="003005EB"/>
    <w:rsid w:val="003058E7"/>
    <w:rsid w:val="00324485"/>
    <w:rsid w:val="00331442"/>
    <w:rsid w:val="003343FF"/>
    <w:rsid w:val="00334D09"/>
    <w:rsid w:val="00336118"/>
    <w:rsid w:val="00341D30"/>
    <w:rsid w:val="00343029"/>
    <w:rsid w:val="00352C29"/>
    <w:rsid w:val="00364DE9"/>
    <w:rsid w:val="003772D4"/>
    <w:rsid w:val="003832F1"/>
    <w:rsid w:val="00387082"/>
    <w:rsid w:val="00392FF0"/>
    <w:rsid w:val="003950D0"/>
    <w:rsid w:val="003B1FF6"/>
    <w:rsid w:val="003B201F"/>
    <w:rsid w:val="003B2296"/>
    <w:rsid w:val="003B23D0"/>
    <w:rsid w:val="003B2EE9"/>
    <w:rsid w:val="003B310F"/>
    <w:rsid w:val="003B5A08"/>
    <w:rsid w:val="003C0790"/>
    <w:rsid w:val="003D06A1"/>
    <w:rsid w:val="003D0A52"/>
    <w:rsid w:val="003E5CC1"/>
    <w:rsid w:val="003E606D"/>
    <w:rsid w:val="003E6E03"/>
    <w:rsid w:val="003E7469"/>
    <w:rsid w:val="003F0FC0"/>
    <w:rsid w:val="004018D1"/>
    <w:rsid w:val="0040307C"/>
    <w:rsid w:val="004038B7"/>
    <w:rsid w:val="00403D72"/>
    <w:rsid w:val="004040C6"/>
    <w:rsid w:val="00411BE3"/>
    <w:rsid w:val="00417C0C"/>
    <w:rsid w:val="00420DDA"/>
    <w:rsid w:val="00430A32"/>
    <w:rsid w:val="0043566E"/>
    <w:rsid w:val="00444DC3"/>
    <w:rsid w:val="004453FC"/>
    <w:rsid w:val="00445DE0"/>
    <w:rsid w:val="0044772F"/>
    <w:rsid w:val="004545AA"/>
    <w:rsid w:val="00460F4E"/>
    <w:rsid w:val="00465113"/>
    <w:rsid w:val="004728D8"/>
    <w:rsid w:val="00473506"/>
    <w:rsid w:val="00473811"/>
    <w:rsid w:val="0047605D"/>
    <w:rsid w:val="00480712"/>
    <w:rsid w:val="00482C8E"/>
    <w:rsid w:val="00485BDF"/>
    <w:rsid w:val="00493D5A"/>
    <w:rsid w:val="004A70E1"/>
    <w:rsid w:val="004A7E90"/>
    <w:rsid w:val="004B2706"/>
    <w:rsid w:val="004B4BE7"/>
    <w:rsid w:val="004B71CD"/>
    <w:rsid w:val="004C184D"/>
    <w:rsid w:val="004C1FB1"/>
    <w:rsid w:val="004D3D70"/>
    <w:rsid w:val="004D5C89"/>
    <w:rsid w:val="004D747B"/>
    <w:rsid w:val="004E46AC"/>
    <w:rsid w:val="0050290B"/>
    <w:rsid w:val="0051147D"/>
    <w:rsid w:val="0051461D"/>
    <w:rsid w:val="00520671"/>
    <w:rsid w:val="00522BB3"/>
    <w:rsid w:val="00542D5D"/>
    <w:rsid w:val="005452D2"/>
    <w:rsid w:val="00545FDA"/>
    <w:rsid w:val="00551E47"/>
    <w:rsid w:val="005554E9"/>
    <w:rsid w:val="005564F3"/>
    <w:rsid w:val="00560244"/>
    <w:rsid w:val="005605C5"/>
    <w:rsid w:val="00582096"/>
    <w:rsid w:val="00586381"/>
    <w:rsid w:val="00590966"/>
    <w:rsid w:val="005A0B52"/>
    <w:rsid w:val="005B7AD2"/>
    <w:rsid w:val="005C02ED"/>
    <w:rsid w:val="005D431F"/>
    <w:rsid w:val="005D687F"/>
    <w:rsid w:val="005D75FC"/>
    <w:rsid w:val="005D78D7"/>
    <w:rsid w:val="005F3092"/>
    <w:rsid w:val="005F793E"/>
    <w:rsid w:val="00601F55"/>
    <w:rsid w:val="006040E7"/>
    <w:rsid w:val="00604C82"/>
    <w:rsid w:val="00605ABB"/>
    <w:rsid w:val="00607FD1"/>
    <w:rsid w:val="006107D4"/>
    <w:rsid w:val="006108B1"/>
    <w:rsid w:val="00621046"/>
    <w:rsid w:val="00630F22"/>
    <w:rsid w:val="00631D02"/>
    <w:rsid w:val="00634576"/>
    <w:rsid w:val="00641C31"/>
    <w:rsid w:val="00641F43"/>
    <w:rsid w:val="00644E42"/>
    <w:rsid w:val="0065626D"/>
    <w:rsid w:val="00661492"/>
    <w:rsid w:val="0066325E"/>
    <w:rsid w:val="006649F6"/>
    <w:rsid w:val="00664A01"/>
    <w:rsid w:val="00667226"/>
    <w:rsid w:val="00670A3C"/>
    <w:rsid w:val="00670A79"/>
    <w:rsid w:val="00692F56"/>
    <w:rsid w:val="0069354F"/>
    <w:rsid w:val="0069467D"/>
    <w:rsid w:val="006B66A4"/>
    <w:rsid w:val="006C5CEB"/>
    <w:rsid w:val="006C69A3"/>
    <w:rsid w:val="006D2102"/>
    <w:rsid w:val="006E0831"/>
    <w:rsid w:val="006E6421"/>
    <w:rsid w:val="006E6BBF"/>
    <w:rsid w:val="006E7140"/>
    <w:rsid w:val="006E7815"/>
    <w:rsid w:val="00700EFE"/>
    <w:rsid w:val="00702062"/>
    <w:rsid w:val="00707D71"/>
    <w:rsid w:val="00716B42"/>
    <w:rsid w:val="00735864"/>
    <w:rsid w:val="00737350"/>
    <w:rsid w:val="00740D3F"/>
    <w:rsid w:val="00746D83"/>
    <w:rsid w:val="007533EC"/>
    <w:rsid w:val="007542D5"/>
    <w:rsid w:val="0075572F"/>
    <w:rsid w:val="00771269"/>
    <w:rsid w:val="007744E4"/>
    <w:rsid w:val="00776BD5"/>
    <w:rsid w:val="00781DAA"/>
    <w:rsid w:val="0078520A"/>
    <w:rsid w:val="00786BA0"/>
    <w:rsid w:val="007928E5"/>
    <w:rsid w:val="00792A5E"/>
    <w:rsid w:val="007A0A66"/>
    <w:rsid w:val="007A5E21"/>
    <w:rsid w:val="007B25A9"/>
    <w:rsid w:val="007B7104"/>
    <w:rsid w:val="007C0B59"/>
    <w:rsid w:val="007D2A17"/>
    <w:rsid w:val="007D3173"/>
    <w:rsid w:val="007D387A"/>
    <w:rsid w:val="007E18D1"/>
    <w:rsid w:val="007E3487"/>
    <w:rsid w:val="007E77A4"/>
    <w:rsid w:val="00800090"/>
    <w:rsid w:val="00806638"/>
    <w:rsid w:val="00806974"/>
    <w:rsid w:val="00817EE2"/>
    <w:rsid w:val="00823169"/>
    <w:rsid w:val="00833A02"/>
    <w:rsid w:val="00840C0F"/>
    <w:rsid w:val="00841F11"/>
    <w:rsid w:val="008429F3"/>
    <w:rsid w:val="00845750"/>
    <w:rsid w:val="00845771"/>
    <w:rsid w:val="0084694B"/>
    <w:rsid w:val="00857CED"/>
    <w:rsid w:val="008612C3"/>
    <w:rsid w:val="008807C9"/>
    <w:rsid w:val="00883EAA"/>
    <w:rsid w:val="008857C2"/>
    <w:rsid w:val="008A683B"/>
    <w:rsid w:val="008B231C"/>
    <w:rsid w:val="008B3B0A"/>
    <w:rsid w:val="008B3BA1"/>
    <w:rsid w:val="008B65C3"/>
    <w:rsid w:val="008D4D2D"/>
    <w:rsid w:val="008E0598"/>
    <w:rsid w:val="008E160F"/>
    <w:rsid w:val="008E28A2"/>
    <w:rsid w:val="008E3AE5"/>
    <w:rsid w:val="008E5955"/>
    <w:rsid w:val="008F196C"/>
    <w:rsid w:val="008F52DB"/>
    <w:rsid w:val="009068C3"/>
    <w:rsid w:val="009160B2"/>
    <w:rsid w:val="0091623F"/>
    <w:rsid w:val="00917A17"/>
    <w:rsid w:val="00923473"/>
    <w:rsid w:val="0092475A"/>
    <w:rsid w:val="00925E26"/>
    <w:rsid w:val="00927F20"/>
    <w:rsid w:val="00936F35"/>
    <w:rsid w:val="009403D8"/>
    <w:rsid w:val="00942CCB"/>
    <w:rsid w:val="009442B3"/>
    <w:rsid w:val="00947391"/>
    <w:rsid w:val="00950F3D"/>
    <w:rsid w:val="00951684"/>
    <w:rsid w:val="00953B31"/>
    <w:rsid w:val="009679A7"/>
    <w:rsid w:val="00990C07"/>
    <w:rsid w:val="00991136"/>
    <w:rsid w:val="009919E6"/>
    <w:rsid w:val="009A2ECE"/>
    <w:rsid w:val="009A6600"/>
    <w:rsid w:val="009B7441"/>
    <w:rsid w:val="009D23D6"/>
    <w:rsid w:val="009D2DC3"/>
    <w:rsid w:val="009D4012"/>
    <w:rsid w:val="009D49EB"/>
    <w:rsid w:val="009F2662"/>
    <w:rsid w:val="009F78AE"/>
    <w:rsid w:val="00A01635"/>
    <w:rsid w:val="00A15740"/>
    <w:rsid w:val="00A165F5"/>
    <w:rsid w:val="00A170BB"/>
    <w:rsid w:val="00A24623"/>
    <w:rsid w:val="00A31C25"/>
    <w:rsid w:val="00A34EAB"/>
    <w:rsid w:val="00A350AE"/>
    <w:rsid w:val="00A45DE2"/>
    <w:rsid w:val="00A521B3"/>
    <w:rsid w:val="00A73931"/>
    <w:rsid w:val="00A7506E"/>
    <w:rsid w:val="00A826B5"/>
    <w:rsid w:val="00A830E2"/>
    <w:rsid w:val="00A87A7A"/>
    <w:rsid w:val="00A9715A"/>
    <w:rsid w:val="00A973D4"/>
    <w:rsid w:val="00A97D80"/>
    <w:rsid w:val="00AA2ACA"/>
    <w:rsid w:val="00AA39EB"/>
    <w:rsid w:val="00AA5CCA"/>
    <w:rsid w:val="00AB3990"/>
    <w:rsid w:val="00AC3C3B"/>
    <w:rsid w:val="00AC4944"/>
    <w:rsid w:val="00AC4B15"/>
    <w:rsid w:val="00AD16E9"/>
    <w:rsid w:val="00AD3F81"/>
    <w:rsid w:val="00AE0944"/>
    <w:rsid w:val="00AE550D"/>
    <w:rsid w:val="00AF7330"/>
    <w:rsid w:val="00B01BCF"/>
    <w:rsid w:val="00B10ACC"/>
    <w:rsid w:val="00B173B9"/>
    <w:rsid w:val="00B26FAB"/>
    <w:rsid w:val="00B27788"/>
    <w:rsid w:val="00B326C8"/>
    <w:rsid w:val="00B51F6A"/>
    <w:rsid w:val="00B54B71"/>
    <w:rsid w:val="00B61C86"/>
    <w:rsid w:val="00B629CF"/>
    <w:rsid w:val="00B73653"/>
    <w:rsid w:val="00B74063"/>
    <w:rsid w:val="00B773EF"/>
    <w:rsid w:val="00B843D4"/>
    <w:rsid w:val="00B91EE4"/>
    <w:rsid w:val="00BB03C1"/>
    <w:rsid w:val="00BB1644"/>
    <w:rsid w:val="00BB7B01"/>
    <w:rsid w:val="00BC014B"/>
    <w:rsid w:val="00BC1FF3"/>
    <w:rsid w:val="00BC2954"/>
    <w:rsid w:val="00BD18F7"/>
    <w:rsid w:val="00BE069E"/>
    <w:rsid w:val="00BE09F6"/>
    <w:rsid w:val="00BE19C6"/>
    <w:rsid w:val="00BE229D"/>
    <w:rsid w:val="00BF58F9"/>
    <w:rsid w:val="00BF5B84"/>
    <w:rsid w:val="00BF7C9F"/>
    <w:rsid w:val="00C06569"/>
    <w:rsid w:val="00C07E82"/>
    <w:rsid w:val="00C17BEA"/>
    <w:rsid w:val="00C208AC"/>
    <w:rsid w:val="00C23C19"/>
    <w:rsid w:val="00C35FD2"/>
    <w:rsid w:val="00C424A8"/>
    <w:rsid w:val="00C426B1"/>
    <w:rsid w:val="00C46F58"/>
    <w:rsid w:val="00C61598"/>
    <w:rsid w:val="00C72F3E"/>
    <w:rsid w:val="00C73B7F"/>
    <w:rsid w:val="00C75942"/>
    <w:rsid w:val="00C85A9B"/>
    <w:rsid w:val="00C8609C"/>
    <w:rsid w:val="00C9561E"/>
    <w:rsid w:val="00C957FA"/>
    <w:rsid w:val="00C97195"/>
    <w:rsid w:val="00CA5006"/>
    <w:rsid w:val="00CA5144"/>
    <w:rsid w:val="00CA5A9E"/>
    <w:rsid w:val="00CB3DBA"/>
    <w:rsid w:val="00CB4524"/>
    <w:rsid w:val="00CD1730"/>
    <w:rsid w:val="00CD3C23"/>
    <w:rsid w:val="00CD45E2"/>
    <w:rsid w:val="00CD5601"/>
    <w:rsid w:val="00CD66D7"/>
    <w:rsid w:val="00CD70E7"/>
    <w:rsid w:val="00CE0A1B"/>
    <w:rsid w:val="00CE130C"/>
    <w:rsid w:val="00CE18E3"/>
    <w:rsid w:val="00CE3412"/>
    <w:rsid w:val="00D00792"/>
    <w:rsid w:val="00D01A98"/>
    <w:rsid w:val="00D02377"/>
    <w:rsid w:val="00D07092"/>
    <w:rsid w:val="00D1056A"/>
    <w:rsid w:val="00D1058F"/>
    <w:rsid w:val="00D116D2"/>
    <w:rsid w:val="00D15A72"/>
    <w:rsid w:val="00D2669D"/>
    <w:rsid w:val="00D362E5"/>
    <w:rsid w:val="00D41648"/>
    <w:rsid w:val="00D4325A"/>
    <w:rsid w:val="00D535A3"/>
    <w:rsid w:val="00D55DBB"/>
    <w:rsid w:val="00D628BE"/>
    <w:rsid w:val="00D64383"/>
    <w:rsid w:val="00D65284"/>
    <w:rsid w:val="00D66067"/>
    <w:rsid w:val="00D66570"/>
    <w:rsid w:val="00D72C1C"/>
    <w:rsid w:val="00D732F4"/>
    <w:rsid w:val="00D77F78"/>
    <w:rsid w:val="00D93321"/>
    <w:rsid w:val="00D93CE5"/>
    <w:rsid w:val="00D955B0"/>
    <w:rsid w:val="00DA0AAB"/>
    <w:rsid w:val="00DA2C8B"/>
    <w:rsid w:val="00DA3932"/>
    <w:rsid w:val="00DA4637"/>
    <w:rsid w:val="00DA4CB4"/>
    <w:rsid w:val="00DB27DE"/>
    <w:rsid w:val="00DB4BA9"/>
    <w:rsid w:val="00DB7CB8"/>
    <w:rsid w:val="00DC1A02"/>
    <w:rsid w:val="00DD0F11"/>
    <w:rsid w:val="00DD3B3B"/>
    <w:rsid w:val="00DE152D"/>
    <w:rsid w:val="00DE7442"/>
    <w:rsid w:val="00DF366C"/>
    <w:rsid w:val="00DF382A"/>
    <w:rsid w:val="00DF5596"/>
    <w:rsid w:val="00DF57C1"/>
    <w:rsid w:val="00DF580D"/>
    <w:rsid w:val="00E076E7"/>
    <w:rsid w:val="00E104C3"/>
    <w:rsid w:val="00E24346"/>
    <w:rsid w:val="00E261D1"/>
    <w:rsid w:val="00E2756A"/>
    <w:rsid w:val="00E3002C"/>
    <w:rsid w:val="00E311D4"/>
    <w:rsid w:val="00E43697"/>
    <w:rsid w:val="00E44068"/>
    <w:rsid w:val="00E478DE"/>
    <w:rsid w:val="00E508D3"/>
    <w:rsid w:val="00E526B9"/>
    <w:rsid w:val="00E54897"/>
    <w:rsid w:val="00E5534A"/>
    <w:rsid w:val="00E56E5C"/>
    <w:rsid w:val="00E71C48"/>
    <w:rsid w:val="00E74940"/>
    <w:rsid w:val="00E775C6"/>
    <w:rsid w:val="00E85721"/>
    <w:rsid w:val="00E87671"/>
    <w:rsid w:val="00E9105D"/>
    <w:rsid w:val="00EA0A6F"/>
    <w:rsid w:val="00EA3027"/>
    <w:rsid w:val="00EB01A2"/>
    <w:rsid w:val="00EB26A9"/>
    <w:rsid w:val="00EB36FE"/>
    <w:rsid w:val="00EB5817"/>
    <w:rsid w:val="00EB67F3"/>
    <w:rsid w:val="00EC54DB"/>
    <w:rsid w:val="00EC5CFC"/>
    <w:rsid w:val="00ED06B8"/>
    <w:rsid w:val="00ED0D18"/>
    <w:rsid w:val="00ED1FEB"/>
    <w:rsid w:val="00ED4071"/>
    <w:rsid w:val="00ED540D"/>
    <w:rsid w:val="00EE1DB1"/>
    <w:rsid w:val="00EF2AC8"/>
    <w:rsid w:val="00F01359"/>
    <w:rsid w:val="00F11E31"/>
    <w:rsid w:val="00F12195"/>
    <w:rsid w:val="00F12C84"/>
    <w:rsid w:val="00F15DE6"/>
    <w:rsid w:val="00F24E6B"/>
    <w:rsid w:val="00F30753"/>
    <w:rsid w:val="00F314BC"/>
    <w:rsid w:val="00F330A1"/>
    <w:rsid w:val="00F35967"/>
    <w:rsid w:val="00F4312B"/>
    <w:rsid w:val="00F43858"/>
    <w:rsid w:val="00F47488"/>
    <w:rsid w:val="00F55B70"/>
    <w:rsid w:val="00F56183"/>
    <w:rsid w:val="00F56D6F"/>
    <w:rsid w:val="00F6004F"/>
    <w:rsid w:val="00F8009D"/>
    <w:rsid w:val="00F80653"/>
    <w:rsid w:val="00FA0A50"/>
    <w:rsid w:val="00FA17CD"/>
    <w:rsid w:val="00FA1A5E"/>
    <w:rsid w:val="00FA1DAB"/>
    <w:rsid w:val="00FA2C9C"/>
    <w:rsid w:val="00FA4319"/>
    <w:rsid w:val="00FA6F6C"/>
    <w:rsid w:val="00FB09BF"/>
    <w:rsid w:val="00FB41FE"/>
    <w:rsid w:val="00FB778A"/>
    <w:rsid w:val="00FC2886"/>
    <w:rsid w:val="00FC3BF7"/>
    <w:rsid w:val="00FC6634"/>
    <w:rsid w:val="00FD1376"/>
    <w:rsid w:val="00FD4FCC"/>
    <w:rsid w:val="00FD51F2"/>
    <w:rsid w:val="00FD7825"/>
    <w:rsid w:val="00FE3260"/>
    <w:rsid w:val="00FE35D5"/>
    <w:rsid w:val="00FF1CAC"/>
    <w:rsid w:val="00FF2B1F"/>
    <w:rsid w:val="00FF4762"/>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E5680"/>
  <w15:docId w15:val="{D15FD347-9F26-4AD1-ACE4-7C5339C5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00792"/>
    <w:rPr>
      <w:rFonts w:eastAsia="Calibri" w:cs="FrankRuehl"/>
      <w:sz w:val="28"/>
      <w:szCs w:val="28"/>
      <w:lang w:eastAsia="he-IL"/>
    </w:rPr>
  </w:style>
  <w:style w:type="paragraph" w:customStyle="1" w:styleId="af">
    <w:name w:val="פסקה רגילה"/>
    <w:basedOn w:val="a3"/>
    <w:link w:val="af0"/>
    <w:qFormat/>
    <w:rsid w:val="00936F35"/>
    <w:pPr>
      <w:snapToGrid w:val="0"/>
      <w:spacing w:after="120" w:line="276" w:lineRule="auto"/>
      <w:ind w:firstLine="397"/>
    </w:pPr>
    <w:rPr>
      <w:rFonts w:eastAsia="Calibri"/>
      <w:kern w:val="28"/>
      <w:sz w:val="28"/>
    </w:rPr>
  </w:style>
  <w:style w:type="paragraph" w:customStyle="1" w:styleId="ae">
    <w:name w:val="פסקת פתיחה"/>
    <w:basedOn w:val="a3"/>
    <w:next w:val="af"/>
    <w:link w:val="ad"/>
    <w:qFormat/>
    <w:rsid w:val="00D00792"/>
    <w:pPr>
      <w:spacing w:before="120" w:after="120" w:line="276" w:lineRule="auto"/>
    </w:pPr>
    <w:rPr>
      <w:rFonts w:eastAsia="Calibri"/>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936F35"/>
    <w:rPr>
      <w:rFonts w:eastAsia="Calibri" w:cs="FrankRuehl"/>
      <w:kern w:val="28"/>
      <w:sz w:val="28"/>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uiPriority w:val="99"/>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table" w:customStyle="1" w:styleId="17">
    <w:name w:val="רשת טבלה1"/>
    <w:basedOn w:val="a5"/>
    <w:next w:val="afffb"/>
    <w:uiPriority w:val="59"/>
    <w:rsid w:val="00EB581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5"/>
    <w:next w:val="afffb"/>
    <w:uiPriority w:val="59"/>
    <w:rsid w:val="00EB581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רשת טבלה2"/>
    <w:basedOn w:val="a5"/>
    <w:next w:val="afffb"/>
    <w:uiPriority w:val="59"/>
    <w:rsid w:val="002F6D3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a4"/>
    <w:uiPriority w:val="99"/>
    <w:unhideWhenUsed/>
    <w:rsid w:val="002F6D37"/>
    <w:rPr>
      <w:rFonts w:cs="Times New Roman"/>
      <w:color w:val="0000FF"/>
      <w:u w:val="single"/>
    </w:rPr>
  </w:style>
  <w:style w:type="table" w:customStyle="1" w:styleId="TableGrid11">
    <w:name w:val="Table Grid11"/>
    <w:basedOn w:val="a5"/>
    <w:next w:val="afffb"/>
    <w:uiPriority w:val="59"/>
    <w:rsid w:val="002F6D3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0">
    <w:name w:val="P00"/>
    <w:rsid w:val="002F6D3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character" w:customStyle="1" w:styleId="default">
    <w:name w:val="default"/>
    <w:basedOn w:val="a4"/>
    <w:rsid w:val="002F6D37"/>
    <w:rPr>
      <w:rFonts w:ascii="Times New Roman" w:hAnsi="Times New Roman" w:cs="Times New Roman"/>
      <w:sz w:val="26"/>
      <w:szCs w:val="26"/>
    </w:rPr>
  </w:style>
  <w:style w:type="character" w:customStyle="1" w:styleId="big-number">
    <w:name w:val="big-number"/>
    <w:basedOn w:val="default"/>
    <w:rsid w:val="002F6D37"/>
    <w:rPr>
      <w:rFonts w:ascii="Times New Roman" w:hAnsi="Times New Roman" w:cs="Miriam"/>
      <w:sz w:val="32"/>
      <w:szCs w:val="32"/>
    </w:rPr>
  </w:style>
  <w:style w:type="character" w:styleId="Hyperlink">
    <w:name w:val="Hyperlink"/>
    <w:basedOn w:val="a4"/>
    <w:uiPriority w:val="99"/>
    <w:unhideWhenUsed/>
    <w:rsid w:val="002F6D37"/>
    <w:rPr>
      <w:color w:val="0000FF" w:themeColor="hyperlink"/>
      <w:u w:val="single"/>
    </w:rPr>
  </w:style>
  <w:style w:type="paragraph" w:styleId="affff">
    <w:name w:val="Intense Quote"/>
    <w:basedOn w:val="a3"/>
    <w:next w:val="a3"/>
    <w:link w:val="affff0"/>
    <w:uiPriority w:val="30"/>
    <w:qFormat/>
    <w:rsid w:val="001C34F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0">
    <w:name w:val="ציטוט חזק תו"/>
    <w:basedOn w:val="a4"/>
    <w:link w:val="affff"/>
    <w:uiPriority w:val="30"/>
    <w:rsid w:val="001C34F2"/>
    <w:rPr>
      <w:rFonts w:cs="FrankRuehl"/>
      <w:i/>
      <w:iCs/>
      <w:color w:val="4F81BD" w:themeColor="accent1"/>
      <w:sz w:val="22"/>
      <w:szCs w:val="28"/>
    </w:rPr>
  </w:style>
  <w:style w:type="table" w:customStyle="1" w:styleId="3">
    <w:name w:val="רשת טבלה3"/>
    <w:basedOn w:val="a5"/>
    <w:next w:val="afffb"/>
    <w:uiPriority w:val="59"/>
    <w:rsid w:val="001C34F2"/>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a5"/>
    <w:next w:val="afffb"/>
    <w:uiPriority w:val="59"/>
    <w:rsid w:val="001C34F2"/>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1">
    <w:name w:val="Subtitle"/>
    <w:basedOn w:val="a3"/>
    <w:next w:val="a3"/>
    <w:link w:val="affff2"/>
    <w:uiPriority w:val="11"/>
    <w:qFormat/>
    <w:rsid w:val="001C34F2"/>
    <w:pPr>
      <w:keepNext/>
      <w:tabs>
        <w:tab w:val="left" w:pos="454"/>
      </w:tabs>
      <w:spacing w:before="360" w:after="120"/>
      <w:outlineLvl w:val="3"/>
    </w:pPr>
    <w:rPr>
      <w:rFonts w:ascii="Arial" w:eastAsia="Times New Roman" w:hAnsi="Arial" w:cs="Narkisim"/>
      <w:b/>
      <w:bCs/>
      <w:sz w:val="24"/>
      <w:szCs w:val="24"/>
    </w:rPr>
  </w:style>
  <w:style w:type="character" w:customStyle="1" w:styleId="affff2">
    <w:name w:val="כותרת משנה תו"/>
    <w:basedOn w:val="a4"/>
    <w:link w:val="affff1"/>
    <w:uiPriority w:val="11"/>
    <w:rsid w:val="001C34F2"/>
    <w:rPr>
      <w:rFonts w:ascii="Arial" w:eastAsia="Times New Roman" w:hAnsi="Arial" w:cs="Narkisim"/>
      <w:b/>
      <w:bCs/>
      <w:sz w:val="24"/>
      <w:szCs w:val="24"/>
    </w:rPr>
  </w:style>
  <w:style w:type="character" w:styleId="affff3">
    <w:name w:val="annotation reference"/>
    <w:basedOn w:val="a4"/>
    <w:uiPriority w:val="99"/>
    <w:semiHidden/>
    <w:unhideWhenUsed/>
    <w:rsid w:val="001C34F2"/>
    <w:rPr>
      <w:rFonts w:cs="Times New Roman"/>
      <w:sz w:val="16"/>
      <w:szCs w:val="16"/>
    </w:rPr>
  </w:style>
  <w:style w:type="paragraph" w:styleId="affff4">
    <w:name w:val="annotation text"/>
    <w:basedOn w:val="a3"/>
    <w:link w:val="affff5"/>
    <w:uiPriority w:val="99"/>
    <w:semiHidden/>
    <w:unhideWhenUsed/>
    <w:rsid w:val="001C34F2"/>
    <w:pPr>
      <w:spacing w:after="200"/>
      <w:jc w:val="left"/>
    </w:pPr>
    <w:rPr>
      <w:rFonts w:ascii="Calibri" w:eastAsia="Times New Roman" w:hAnsi="Calibri" w:cs="Arial"/>
      <w:sz w:val="20"/>
      <w:szCs w:val="20"/>
    </w:rPr>
  </w:style>
  <w:style w:type="character" w:customStyle="1" w:styleId="affff5">
    <w:name w:val="טקסט הערה תו"/>
    <w:basedOn w:val="a4"/>
    <w:link w:val="affff4"/>
    <w:uiPriority w:val="99"/>
    <w:semiHidden/>
    <w:rsid w:val="001C34F2"/>
    <w:rPr>
      <w:rFonts w:ascii="Calibri" w:eastAsia="Times New Roman" w:hAnsi="Calibri" w:cs="Arial"/>
    </w:rPr>
  </w:style>
  <w:style w:type="paragraph" w:styleId="affff6">
    <w:name w:val="annotation subject"/>
    <w:basedOn w:val="affff4"/>
    <w:next w:val="affff4"/>
    <w:link w:val="affff7"/>
    <w:uiPriority w:val="99"/>
    <w:semiHidden/>
    <w:unhideWhenUsed/>
    <w:rsid w:val="001C34F2"/>
    <w:rPr>
      <w:b/>
      <w:bCs/>
    </w:rPr>
  </w:style>
  <w:style w:type="character" w:customStyle="1" w:styleId="affff7">
    <w:name w:val="נושא הערה תו"/>
    <w:basedOn w:val="affff5"/>
    <w:link w:val="affff6"/>
    <w:uiPriority w:val="99"/>
    <w:semiHidden/>
    <w:rsid w:val="001C34F2"/>
    <w:rPr>
      <w:rFonts w:ascii="Calibri" w:eastAsia="Times New Roman" w:hAnsi="Calibri" w:cs="Arial"/>
      <w:b/>
      <w:bCs/>
    </w:rPr>
  </w:style>
  <w:style w:type="table" w:customStyle="1" w:styleId="4">
    <w:name w:val="רשת טבלה4"/>
    <w:basedOn w:val="a5"/>
    <w:next w:val="afffb"/>
    <w:uiPriority w:val="59"/>
    <w:rsid w:val="00AD16E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a5"/>
    <w:next w:val="afffb"/>
    <w:uiPriority w:val="59"/>
    <w:rsid w:val="00AD16E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רשת טבלה5"/>
    <w:basedOn w:val="a5"/>
    <w:next w:val="afffb"/>
    <w:uiPriority w:val="59"/>
    <w:rsid w:val="00EA302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a5"/>
    <w:next w:val="afffb"/>
    <w:uiPriority w:val="59"/>
    <w:rsid w:val="00EA302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רשת טבלה6"/>
    <w:basedOn w:val="a5"/>
    <w:next w:val="afffb"/>
    <w:uiPriority w:val="59"/>
    <w:rsid w:val="00D535A3"/>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5"/>
    <w:next w:val="afffb"/>
    <w:uiPriority w:val="59"/>
    <w:rsid w:val="00D535A3"/>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a4"/>
    <w:uiPriority w:val="99"/>
    <w:semiHidden/>
    <w:unhideWhenUsed/>
    <w:rsid w:val="00D535A3"/>
    <w:rPr>
      <w:rFonts w:cs="Times New Roman"/>
      <w:color w:val="800080"/>
      <w:u w:val="single"/>
    </w:rPr>
  </w:style>
  <w:style w:type="character" w:styleId="FollowedHyperlink">
    <w:name w:val="FollowedHyperlink"/>
    <w:basedOn w:val="a4"/>
    <w:uiPriority w:val="99"/>
    <w:semiHidden/>
    <w:unhideWhenUsed/>
    <w:rsid w:val="00D535A3"/>
    <w:rPr>
      <w:color w:val="800080" w:themeColor="followedHyperlink"/>
      <w:u w:val="single"/>
    </w:rPr>
  </w:style>
  <w:style w:type="table" w:customStyle="1" w:styleId="7">
    <w:name w:val="רשת טבלה7"/>
    <w:basedOn w:val="a5"/>
    <w:next w:val="afffb"/>
    <w:uiPriority w:val="59"/>
    <w:rsid w:val="00DB4BA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a5"/>
    <w:next w:val="afffb"/>
    <w:uiPriority w:val="59"/>
    <w:rsid w:val="00DB4BA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רשת טבלה8"/>
    <w:basedOn w:val="a5"/>
    <w:next w:val="afffb"/>
    <w:uiPriority w:val="59"/>
    <w:rsid w:val="00A87A7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a5"/>
    <w:next w:val="afffb"/>
    <w:uiPriority w:val="59"/>
    <w:rsid w:val="00A87A7A"/>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רשת טבלה9"/>
    <w:basedOn w:val="a5"/>
    <w:next w:val="afffb"/>
    <w:uiPriority w:val="59"/>
    <w:rsid w:val="00B61C86"/>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a5"/>
    <w:next w:val="afffb"/>
    <w:uiPriority w:val="59"/>
    <w:rsid w:val="00B61C8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רשת טבלה10"/>
    <w:basedOn w:val="a5"/>
    <w:next w:val="afffb"/>
    <w:uiPriority w:val="59"/>
    <w:rsid w:val="004A7E90"/>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a5"/>
    <w:uiPriority w:val="59"/>
    <w:rsid w:val="004A7E90"/>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רשת טבלה11"/>
    <w:basedOn w:val="a5"/>
    <w:next w:val="afffb"/>
    <w:uiPriority w:val="59"/>
    <w:rsid w:val="00B173B9"/>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a5"/>
    <w:uiPriority w:val="59"/>
    <w:rsid w:val="00B173B9"/>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1269">
      <w:bodyDiv w:val="1"/>
      <w:marLeft w:val="0"/>
      <w:marRight w:val="0"/>
      <w:marTop w:val="0"/>
      <w:marBottom w:val="0"/>
      <w:divBdr>
        <w:top w:val="none" w:sz="0" w:space="0" w:color="auto"/>
        <w:left w:val="none" w:sz="0" w:space="0" w:color="auto"/>
        <w:bottom w:val="none" w:sz="0" w:space="0" w:color="auto"/>
        <w:right w:val="none" w:sz="0" w:space="0" w:color="auto"/>
      </w:divBdr>
    </w:div>
    <w:div w:id="146092239">
      <w:bodyDiv w:val="1"/>
      <w:marLeft w:val="0"/>
      <w:marRight w:val="0"/>
      <w:marTop w:val="0"/>
      <w:marBottom w:val="0"/>
      <w:divBdr>
        <w:top w:val="none" w:sz="0" w:space="0" w:color="auto"/>
        <w:left w:val="none" w:sz="0" w:space="0" w:color="auto"/>
        <w:bottom w:val="none" w:sz="0" w:space="0" w:color="auto"/>
        <w:right w:val="none" w:sz="0" w:space="0" w:color="auto"/>
      </w:divBdr>
    </w:div>
    <w:div w:id="445123201">
      <w:bodyDiv w:val="1"/>
      <w:marLeft w:val="0"/>
      <w:marRight w:val="0"/>
      <w:marTop w:val="0"/>
      <w:marBottom w:val="0"/>
      <w:divBdr>
        <w:top w:val="none" w:sz="0" w:space="0" w:color="auto"/>
        <w:left w:val="none" w:sz="0" w:space="0" w:color="auto"/>
        <w:bottom w:val="none" w:sz="0" w:space="0" w:color="auto"/>
        <w:right w:val="none" w:sz="0" w:space="0" w:color="auto"/>
      </w:divBdr>
    </w:div>
    <w:div w:id="615450536">
      <w:bodyDiv w:val="1"/>
      <w:marLeft w:val="0"/>
      <w:marRight w:val="0"/>
      <w:marTop w:val="0"/>
      <w:marBottom w:val="0"/>
      <w:divBdr>
        <w:top w:val="none" w:sz="0" w:space="0" w:color="auto"/>
        <w:left w:val="none" w:sz="0" w:space="0" w:color="auto"/>
        <w:bottom w:val="none" w:sz="0" w:space="0" w:color="auto"/>
        <w:right w:val="none" w:sz="0" w:space="0" w:color="auto"/>
      </w:divBdr>
    </w:div>
    <w:div w:id="755328767">
      <w:bodyDiv w:val="1"/>
      <w:marLeft w:val="0"/>
      <w:marRight w:val="0"/>
      <w:marTop w:val="0"/>
      <w:marBottom w:val="0"/>
      <w:divBdr>
        <w:top w:val="none" w:sz="0" w:space="0" w:color="auto"/>
        <w:left w:val="none" w:sz="0" w:space="0" w:color="auto"/>
        <w:bottom w:val="none" w:sz="0" w:space="0" w:color="auto"/>
        <w:right w:val="none" w:sz="0" w:space="0" w:color="auto"/>
      </w:divBdr>
    </w:div>
    <w:div w:id="1569851143">
      <w:bodyDiv w:val="1"/>
      <w:marLeft w:val="0"/>
      <w:marRight w:val="0"/>
      <w:marTop w:val="0"/>
      <w:marBottom w:val="0"/>
      <w:divBdr>
        <w:top w:val="none" w:sz="0" w:space="0" w:color="auto"/>
        <w:left w:val="none" w:sz="0" w:space="0" w:color="auto"/>
        <w:bottom w:val="none" w:sz="0" w:space="0" w:color="auto"/>
        <w:right w:val="none" w:sz="0" w:space="0" w:color="auto"/>
      </w:divBdr>
    </w:div>
    <w:div w:id="1716661881">
      <w:bodyDiv w:val="1"/>
      <w:marLeft w:val="0"/>
      <w:marRight w:val="0"/>
      <w:marTop w:val="0"/>
      <w:marBottom w:val="0"/>
      <w:divBdr>
        <w:top w:val="none" w:sz="0" w:space="0" w:color="auto"/>
        <w:left w:val="none" w:sz="0" w:space="0" w:color="auto"/>
        <w:bottom w:val="none" w:sz="0" w:space="0" w:color="auto"/>
        <w:right w:val="none" w:sz="0" w:space="0" w:color="auto"/>
      </w:divBdr>
    </w:div>
    <w:div w:id="1758790681">
      <w:bodyDiv w:val="1"/>
      <w:marLeft w:val="0"/>
      <w:marRight w:val="0"/>
      <w:marTop w:val="0"/>
      <w:marBottom w:val="0"/>
      <w:divBdr>
        <w:top w:val="none" w:sz="0" w:space="0" w:color="auto"/>
        <w:left w:val="none" w:sz="0" w:space="0" w:color="auto"/>
        <w:bottom w:val="none" w:sz="0" w:space="0" w:color="auto"/>
        <w:right w:val="none" w:sz="0" w:space="0" w:color="auto"/>
      </w:divBdr>
    </w:div>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 w:id="20501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BC215C5C041CB8A713074EC1538C8"/>
        <w:category>
          <w:name w:val="כללי"/>
          <w:gallery w:val="placeholder"/>
        </w:category>
        <w:types>
          <w:type w:val="bbPlcHdr"/>
        </w:types>
        <w:behaviors>
          <w:behavior w:val="content"/>
        </w:behaviors>
        <w:guid w:val="{73E7578D-06EA-4292-9D14-CE153BF9FC3C}"/>
      </w:docPartPr>
      <w:docPartBody>
        <w:p w:rsidR="00B9617B" w:rsidRDefault="00BF3A41" w:rsidP="00BF3A41">
          <w:pPr>
            <w:pStyle w:val="275BC215C5C041CB8A713074EC1538C8"/>
          </w:pPr>
          <w:r>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41"/>
    <w:rsid w:val="00576BFE"/>
    <w:rsid w:val="00723D83"/>
    <w:rsid w:val="007A71DA"/>
    <w:rsid w:val="00B9617B"/>
    <w:rsid w:val="00BF3A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3A41"/>
  </w:style>
  <w:style w:type="paragraph" w:customStyle="1" w:styleId="275BC215C5C041CB8A713074EC1538C8">
    <w:name w:val="275BC215C5C041CB8A713074EC1538C8"/>
    <w:rsid w:val="00BF3A4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19414</Words>
  <Characters>97070</Characters>
  <Application>Microsoft Office Word</Application>
  <DocSecurity>0</DocSecurity>
  <Lines>808</Lines>
  <Paragraphs>232</Paragraphs>
  <ScaleCrop>false</ScaleCrop>
  <HeadingPairs>
    <vt:vector size="2" baseType="variant">
      <vt:variant>
        <vt:lpstr>שם</vt:lpstr>
      </vt:variant>
      <vt:variant>
        <vt:i4>1</vt:i4>
      </vt:variant>
    </vt:vector>
  </HeadingPairs>
  <TitlesOfParts>
    <vt:vector size="1" baseType="lpstr">
      <vt:lpstr>החזקת ילדים והסדרי שהות; מזונות ילדים</vt:lpstr>
    </vt:vector>
  </TitlesOfParts>
  <Company>HP</Company>
  <LinksUpToDate>false</LinksUpToDate>
  <CharactersWithSpaces>116252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החזקת ילדים והסדרי שהות; מזונות ילדים</dc:title>
  <dc:subject>מגבלותיה של 'הערכת מסוכנות' ומעמדה אל מול עדויות וראיות לפגיעת אב בילדיו; השלכת הפגיעה על המזונות; שיעור חובת המזונות באב הטוען להכנסות נמוכות אך מחזיק בנכס יקר; ההכרעה במחלוקות על נחיצות טיפולים רפואיים</dc:subject>
  <dc:creator>הרב אליעזר איגרא;הרב שלמה  שפירא;הרב מיכאל  עמוס</dc:creator>
  <cp:keywords/>
  <cp:lastModifiedBy>אור דיל</cp:lastModifiedBy>
  <cp:revision>2</cp:revision>
  <dcterms:created xsi:type="dcterms:W3CDTF">2023-07-16T19:45:00Z</dcterms:created>
  <dcterms:modified xsi:type="dcterms:W3CDTF">2023-07-16T19:45:00Z</dcterms:modified>
</cp:coreProperties>
</file>